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157F" w:rsidRPr="00BF4BB7" w:rsidRDefault="00BA157F" w:rsidP="00BA157F">
      <w:pPr>
        <w:spacing w:after="0" w:line="240" w:lineRule="auto"/>
        <w:jc w:val="center"/>
        <w:rPr>
          <w:rFonts w:ascii="Times New Roman" w:eastAsia="Times New Roman" w:hAnsi="Times New Roman" w:cs="Times New Roman"/>
          <w:sz w:val="28"/>
          <w:szCs w:val="28"/>
          <w:lang w:val="uk-UA" w:eastAsia="ru-RU"/>
        </w:rPr>
      </w:pPr>
      <w:r w:rsidRPr="00BF4BB7">
        <w:rPr>
          <w:rFonts w:ascii="Times New Roman" w:eastAsia="Times New Roman" w:hAnsi="Times New Roman" w:cs="Times New Roman"/>
          <w:noProof/>
          <w:kern w:val="1"/>
          <w:sz w:val="28"/>
          <w:szCs w:val="28"/>
          <w:lang w:val="uk-UA" w:eastAsia="uk-UA"/>
        </w:rPr>
        <w:drawing>
          <wp:inline distT="0" distB="0" distL="0" distR="0" wp14:anchorId="69FE4D68" wp14:editId="5BEC877D">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BA157F" w:rsidRPr="00BF4BB7" w:rsidRDefault="00BA157F" w:rsidP="00BA157F">
      <w:pPr>
        <w:spacing w:after="0" w:line="240" w:lineRule="auto"/>
        <w:rPr>
          <w:rFonts w:ascii="Times New Roman" w:eastAsia="Times New Roman" w:hAnsi="Times New Roman" w:cs="Times New Roman"/>
          <w:sz w:val="28"/>
          <w:szCs w:val="28"/>
          <w:lang w:val="uk-UA" w:eastAsia="ru-RU"/>
        </w:rPr>
      </w:pPr>
    </w:p>
    <w:p w:rsidR="00BA157F" w:rsidRPr="00BF4BB7" w:rsidRDefault="00BA157F" w:rsidP="00BA157F">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BF4BB7">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BA157F" w:rsidRPr="00BF4BB7" w:rsidRDefault="00BA157F" w:rsidP="00BA157F">
      <w:pPr>
        <w:spacing w:after="0" w:line="240" w:lineRule="auto"/>
        <w:jc w:val="center"/>
        <w:rPr>
          <w:rFonts w:ascii="Times New Roman" w:eastAsia="Times New Roman" w:hAnsi="Times New Roman" w:cs="Times New Roman"/>
          <w:sz w:val="28"/>
          <w:szCs w:val="28"/>
          <w:lang w:val="uk-UA" w:eastAsia="ru-RU"/>
        </w:rPr>
      </w:pPr>
    </w:p>
    <w:p w:rsidR="00BA157F" w:rsidRPr="00BF4BB7" w:rsidRDefault="00392E9C" w:rsidP="00BA157F">
      <w:pPr>
        <w:spacing w:after="0" w:line="240" w:lineRule="auto"/>
        <w:rPr>
          <w:rFonts w:ascii="Times New Roman" w:eastAsia="Times New Roman" w:hAnsi="Times New Roman" w:cs="Times New Roman"/>
          <w:sz w:val="26"/>
          <w:szCs w:val="26"/>
          <w:lang w:val="uk-UA" w:eastAsia="ru-RU"/>
        </w:rPr>
      </w:pPr>
      <w:r w:rsidRPr="00BF4BB7">
        <w:rPr>
          <w:rFonts w:ascii="Times New Roman" w:eastAsia="Times New Roman" w:hAnsi="Times New Roman" w:cs="Times New Roman"/>
          <w:sz w:val="26"/>
          <w:szCs w:val="26"/>
          <w:lang w:val="uk-UA" w:eastAsia="ru-RU"/>
        </w:rPr>
        <w:t>26</w:t>
      </w:r>
      <w:r w:rsidR="00A0233D" w:rsidRPr="00BF4BB7">
        <w:rPr>
          <w:rFonts w:ascii="Times New Roman" w:eastAsia="Times New Roman" w:hAnsi="Times New Roman" w:cs="Times New Roman"/>
          <w:sz w:val="26"/>
          <w:szCs w:val="26"/>
          <w:lang w:val="uk-UA" w:eastAsia="ru-RU"/>
        </w:rPr>
        <w:t xml:space="preserve"> червня</w:t>
      </w:r>
      <w:r w:rsidR="00BA157F" w:rsidRPr="00BF4BB7">
        <w:rPr>
          <w:rFonts w:ascii="Times New Roman" w:eastAsia="Times New Roman" w:hAnsi="Times New Roman" w:cs="Times New Roman"/>
          <w:sz w:val="26"/>
          <w:szCs w:val="26"/>
          <w:lang w:val="uk-UA" w:eastAsia="ru-RU"/>
        </w:rPr>
        <w:t xml:space="preserve"> 2024 року </w:t>
      </w:r>
      <w:r w:rsidR="00BA157F" w:rsidRPr="00BF4BB7">
        <w:rPr>
          <w:rFonts w:ascii="Times New Roman" w:eastAsia="Times New Roman" w:hAnsi="Times New Roman" w:cs="Times New Roman"/>
          <w:sz w:val="26"/>
          <w:szCs w:val="26"/>
          <w:lang w:val="uk-UA" w:eastAsia="ru-RU"/>
        </w:rPr>
        <w:tab/>
      </w:r>
      <w:r w:rsidR="00BA157F" w:rsidRPr="00BF4BB7">
        <w:rPr>
          <w:rFonts w:ascii="Times New Roman" w:eastAsia="Times New Roman" w:hAnsi="Times New Roman" w:cs="Times New Roman"/>
          <w:sz w:val="26"/>
          <w:szCs w:val="26"/>
          <w:lang w:val="uk-UA" w:eastAsia="ru-RU"/>
        </w:rPr>
        <w:tab/>
      </w:r>
      <w:r w:rsidR="00BA157F" w:rsidRPr="00BF4BB7">
        <w:rPr>
          <w:rFonts w:ascii="Times New Roman" w:eastAsia="Times New Roman" w:hAnsi="Times New Roman" w:cs="Times New Roman"/>
          <w:sz w:val="26"/>
          <w:szCs w:val="26"/>
          <w:lang w:val="uk-UA" w:eastAsia="ru-RU"/>
        </w:rPr>
        <w:tab/>
      </w:r>
      <w:r w:rsidR="00BA157F" w:rsidRPr="00BF4BB7">
        <w:rPr>
          <w:rFonts w:ascii="Times New Roman" w:eastAsia="Times New Roman" w:hAnsi="Times New Roman" w:cs="Times New Roman"/>
          <w:sz w:val="26"/>
          <w:szCs w:val="26"/>
          <w:lang w:val="uk-UA" w:eastAsia="ru-RU"/>
        </w:rPr>
        <w:tab/>
      </w:r>
      <w:r w:rsidR="00BA157F" w:rsidRPr="00BF4BB7">
        <w:rPr>
          <w:rFonts w:ascii="Times New Roman" w:eastAsia="Times New Roman" w:hAnsi="Times New Roman" w:cs="Times New Roman"/>
          <w:sz w:val="26"/>
          <w:szCs w:val="26"/>
          <w:lang w:val="uk-UA" w:eastAsia="ru-RU"/>
        </w:rPr>
        <w:tab/>
      </w:r>
      <w:r w:rsidR="00BF4BB7">
        <w:rPr>
          <w:rFonts w:ascii="Times New Roman" w:eastAsia="Times New Roman" w:hAnsi="Times New Roman" w:cs="Times New Roman"/>
          <w:sz w:val="26"/>
          <w:szCs w:val="26"/>
          <w:lang w:val="uk-UA" w:eastAsia="ru-RU"/>
        </w:rPr>
        <w:tab/>
      </w:r>
      <w:r w:rsidR="00BF4BB7">
        <w:rPr>
          <w:rFonts w:ascii="Times New Roman" w:eastAsia="Times New Roman" w:hAnsi="Times New Roman" w:cs="Times New Roman"/>
          <w:sz w:val="26"/>
          <w:szCs w:val="26"/>
          <w:lang w:val="uk-UA" w:eastAsia="ru-RU"/>
        </w:rPr>
        <w:tab/>
      </w:r>
      <w:r w:rsidR="00BF4BB7">
        <w:rPr>
          <w:rFonts w:ascii="Times New Roman" w:eastAsia="Times New Roman" w:hAnsi="Times New Roman" w:cs="Times New Roman"/>
          <w:sz w:val="26"/>
          <w:szCs w:val="26"/>
          <w:lang w:val="uk-UA" w:eastAsia="ru-RU"/>
        </w:rPr>
        <w:tab/>
      </w:r>
      <w:r w:rsidR="00BF4BB7">
        <w:rPr>
          <w:rFonts w:ascii="Times New Roman" w:eastAsia="Times New Roman" w:hAnsi="Times New Roman" w:cs="Times New Roman"/>
          <w:sz w:val="26"/>
          <w:szCs w:val="26"/>
          <w:lang w:val="uk-UA" w:eastAsia="ru-RU"/>
        </w:rPr>
        <w:tab/>
      </w:r>
      <w:r w:rsidR="00BA157F" w:rsidRPr="00BF4BB7">
        <w:rPr>
          <w:rFonts w:ascii="Times New Roman" w:eastAsia="Times New Roman" w:hAnsi="Times New Roman" w:cs="Times New Roman"/>
          <w:sz w:val="26"/>
          <w:szCs w:val="26"/>
          <w:lang w:val="uk-UA" w:eastAsia="ru-RU"/>
        </w:rPr>
        <w:t xml:space="preserve">м. Київ </w:t>
      </w:r>
    </w:p>
    <w:p w:rsidR="00BA157F" w:rsidRPr="00BF4BB7" w:rsidRDefault="00BA157F" w:rsidP="00BA157F">
      <w:pPr>
        <w:spacing w:after="0" w:line="240" w:lineRule="auto"/>
        <w:rPr>
          <w:rFonts w:ascii="Times New Roman" w:eastAsia="Times New Roman" w:hAnsi="Times New Roman" w:cs="Times New Roman"/>
          <w:sz w:val="26"/>
          <w:szCs w:val="26"/>
          <w:lang w:val="uk-UA" w:eastAsia="ru-RU"/>
        </w:rPr>
      </w:pPr>
    </w:p>
    <w:p w:rsidR="00BA157F" w:rsidRPr="00BF4BB7" w:rsidRDefault="00BA157F" w:rsidP="00BA157F">
      <w:pPr>
        <w:spacing w:after="0" w:line="240" w:lineRule="auto"/>
        <w:jc w:val="center"/>
        <w:rPr>
          <w:rFonts w:ascii="Times New Roman" w:eastAsia="Times New Roman" w:hAnsi="Times New Roman" w:cs="Times New Roman"/>
          <w:bCs/>
          <w:sz w:val="28"/>
          <w:szCs w:val="28"/>
          <w:u w:val="single"/>
          <w:lang w:val="uk-UA" w:eastAsia="ru-RU"/>
        </w:rPr>
      </w:pPr>
      <w:r w:rsidRPr="00BF4BB7">
        <w:rPr>
          <w:rFonts w:ascii="Times New Roman" w:eastAsia="Times New Roman" w:hAnsi="Times New Roman" w:cs="Times New Roman"/>
          <w:bCs/>
          <w:sz w:val="28"/>
          <w:szCs w:val="28"/>
          <w:lang w:val="uk-UA" w:eastAsia="ru-RU"/>
        </w:rPr>
        <w:t xml:space="preserve">Р І Ш Е Н </w:t>
      </w:r>
      <w:proofErr w:type="spellStart"/>
      <w:r w:rsidRPr="00BF4BB7">
        <w:rPr>
          <w:rFonts w:ascii="Times New Roman" w:eastAsia="Times New Roman" w:hAnsi="Times New Roman" w:cs="Times New Roman"/>
          <w:bCs/>
          <w:sz w:val="28"/>
          <w:szCs w:val="28"/>
          <w:lang w:val="uk-UA" w:eastAsia="ru-RU"/>
        </w:rPr>
        <w:t>Н</w:t>
      </w:r>
      <w:proofErr w:type="spellEnd"/>
      <w:r w:rsidRPr="00BF4BB7">
        <w:rPr>
          <w:rFonts w:ascii="Times New Roman" w:eastAsia="Times New Roman" w:hAnsi="Times New Roman" w:cs="Times New Roman"/>
          <w:bCs/>
          <w:sz w:val="28"/>
          <w:szCs w:val="28"/>
          <w:lang w:val="uk-UA" w:eastAsia="ru-RU"/>
        </w:rPr>
        <w:t xml:space="preserve"> Я № </w:t>
      </w:r>
      <w:r w:rsidR="00BF4BB7">
        <w:rPr>
          <w:rFonts w:ascii="Times New Roman" w:eastAsia="Times New Roman" w:hAnsi="Times New Roman" w:cs="Times New Roman"/>
          <w:bCs/>
          <w:sz w:val="28"/>
          <w:szCs w:val="28"/>
          <w:u w:val="single"/>
          <w:lang w:val="uk-UA" w:eastAsia="ru-RU"/>
        </w:rPr>
        <w:t>41/пс-24</w:t>
      </w:r>
    </w:p>
    <w:p w:rsidR="00BF4BB7" w:rsidRPr="00BF4BB7" w:rsidRDefault="00BF4BB7" w:rsidP="00BA157F">
      <w:pPr>
        <w:spacing w:after="0" w:line="240" w:lineRule="auto"/>
        <w:rPr>
          <w:rFonts w:ascii="Times New Roman" w:eastAsia="Times New Roman" w:hAnsi="Times New Roman" w:cs="Times New Roman"/>
          <w:bCs/>
          <w:sz w:val="26"/>
          <w:szCs w:val="26"/>
          <w:lang w:val="uk-UA" w:eastAsia="ru-RU"/>
        </w:rPr>
      </w:pPr>
    </w:p>
    <w:p w:rsidR="00BA157F" w:rsidRPr="00BF4BB7" w:rsidRDefault="00BA157F" w:rsidP="00BA157F">
      <w:pPr>
        <w:pStyle w:val="rtejustify"/>
        <w:shd w:val="clear" w:color="auto" w:fill="FFFFFF"/>
        <w:spacing w:before="0" w:beforeAutospacing="0" w:after="240" w:afterAutospacing="0"/>
        <w:jc w:val="both"/>
        <w:rPr>
          <w:sz w:val="26"/>
          <w:szCs w:val="26"/>
        </w:rPr>
      </w:pPr>
      <w:r w:rsidRPr="00BF4BB7">
        <w:rPr>
          <w:sz w:val="26"/>
          <w:szCs w:val="26"/>
        </w:rPr>
        <w:t>Вища кваліфікаційна комісія суддів України у складі Другої палати:</w:t>
      </w:r>
    </w:p>
    <w:p w:rsidR="00BA157F" w:rsidRPr="00BF4BB7" w:rsidRDefault="00BA157F" w:rsidP="00BA157F">
      <w:pPr>
        <w:pStyle w:val="rtejustify"/>
        <w:shd w:val="clear" w:color="auto" w:fill="FFFFFF"/>
        <w:spacing w:before="0" w:beforeAutospacing="0" w:after="240" w:afterAutospacing="0"/>
        <w:jc w:val="both"/>
        <w:rPr>
          <w:sz w:val="26"/>
          <w:szCs w:val="26"/>
        </w:rPr>
      </w:pPr>
      <w:r w:rsidRPr="00BF4BB7">
        <w:rPr>
          <w:sz w:val="26"/>
          <w:szCs w:val="26"/>
        </w:rPr>
        <w:t>головуючого – Руслана СИДОРОВИЧА,</w:t>
      </w:r>
    </w:p>
    <w:p w:rsidR="00BA157F" w:rsidRPr="00BF4BB7" w:rsidRDefault="00BA157F" w:rsidP="00BA157F">
      <w:pPr>
        <w:pStyle w:val="rtejustify"/>
        <w:shd w:val="clear" w:color="auto" w:fill="FFFFFF"/>
        <w:spacing w:before="0" w:beforeAutospacing="0" w:after="240" w:afterAutospacing="0"/>
        <w:jc w:val="both"/>
        <w:rPr>
          <w:sz w:val="26"/>
          <w:szCs w:val="26"/>
        </w:rPr>
      </w:pPr>
      <w:r w:rsidRPr="00BF4BB7">
        <w:rPr>
          <w:sz w:val="26"/>
          <w:szCs w:val="26"/>
        </w:rPr>
        <w:t>членів Комісії: Людмили ВОЛКОВОЇ, Ярослава ДУХА (доповідач), Романа КИДИСЮКА, Олексія ОМЕЛЬЯНА</w:t>
      </w:r>
      <w:r w:rsidR="00FA7393" w:rsidRPr="00BF4BB7">
        <w:rPr>
          <w:sz w:val="26"/>
          <w:szCs w:val="26"/>
        </w:rPr>
        <w:t>,</w:t>
      </w:r>
      <w:r w:rsidR="004D7098" w:rsidRPr="00BF4BB7">
        <w:rPr>
          <w:sz w:val="26"/>
          <w:szCs w:val="26"/>
        </w:rPr>
        <w:t xml:space="preserve"> </w:t>
      </w:r>
    </w:p>
    <w:p w:rsidR="00BA157F" w:rsidRPr="00BF4BB7" w:rsidRDefault="00BA157F" w:rsidP="00BA157F">
      <w:pPr>
        <w:autoSpaceDE w:val="0"/>
        <w:autoSpaceDN w:val="0"/>
        <w:adjustRightInd w:val="0"/>
        <w:spacing w:after="0" w:line="240" w:lineRule="auto"/>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 xml:space="preserve">розглянувши </w:t>
      </w:r>
      <w:r w:rsidRPr="00BF4BB7">
        <w:rPr>
          <w:rFonts w:ascii="Times New Roman" w:hAnsi="Times New Roman" w:cs="Times New Roman"/>
          <w:bCs/>
          <w:sz w:val="26"/>
          <w:szCs w:val="26"/>
          <w:lang w:val="uk-UA"/>
        </w:rPr>
        <w:t xml:space="preserve">питання </w:t>
      </w:r>
      <w:r w:rsidRPr="00BF4BB7">
        <w:rPr>
          <w:rFonts w:ascii="Times New Roman" w:hAnsi="Times New Roman" w:cs="Times New Roman"/>
          <w:sz w:val="26"/>
          <w:szCs w:val="26"/>
          <w:shd w:val="clear" w:color="auto" w:fill="FFFFFF"/>
          <w:lang w:val="uk-UA"/>
        </w:rPr>
        <w:t xml:space="preserve">дострокового закінчення </w:t>
      </w:r>
      <w:r w:rsidRPr="00BF4BB7">
        <w:rPr>
          <w:rFonts w:ascii="Times New Roman" w:hAnsi="Times New Roman" w:cs="Times New Roman"/>
          <w:sz w:val="26"/>
          <w:szCs w:val="26"/>
          <w:lang w:val="uk-UA"/>
        </w:rPr>
        <w:t xml:space="preserve">відрядження судді Херсонського окружного адміністративного суду </w:t>
      </w:r>
      <w:proofErr w:type="spellStart"/>
      <w:r w:rsidRPr="00BF4BB7">
        <w:rPr>
          <w:rFonts w:ascii="Times New Roman" w:hAnsi="Times New Roman" w:cs="Times New Roman"/>
          <w:sz w:val="26"/>
          <w:szCs w:val="26"/>
          <w:lang w:val="uk-UA"/>
        </w:rPr>
        <w:t>Бездрабка</w:t>
      </w:r>
      <w:proofErr w:type="spellEnd"/>
      <w:r w:rsidRPr="00BF4BB7">
        <w:rPr>
          <w:rFonts w:ascii="Times New Roman" w:hAnsi="Times New Roman" w:cs="Times New Roman"/>
          <w:sz w:val="26"/>
          <w:szCs w:val="26"/>
          <w:lang w:val="uk-UA"/>
        </w:rPr>
        <w:t xml:space="preserve"> Олега Івановича,</w:t>
      </w:r>
    </w:p>
    <w:p w:rsidR="00BA157F" w:rsidRPr="00BF4BB7" w:rsidRDefault="00BA157F" w:rsidP="00BA157F">
      <w:pPr>
        <w:autoSpaceDE w:val="0"/>
        <w:autoSpaceDN w:val="0"/>
        <w:adjustRightInd w:val="0"/>
        <w:spacing w:after="0" w:line="240" w:lineRule="auto"/>
        <w:jc w:val="both"/>
        <w:rPr>
          <w:rFonts w:ascii="Times New Roman" w:hAnsi="Times New Roman" w:cs="Times New Roman"/>
          <w:b/>
          <w:bCs/>
          <w:sz w:val="26"/>
          <w:szCs w:val="26"/>
          <w:lang w:val="uk-UA"/>
        </w:rPr>
      </w:pPr>
    </w:p>
    <w:p w:rsidR="00BA157F" w:rsidRPr="00BF4BB7" w:rsidRDefault="00BA157F" w:rsidP="00BA157F">
      <w:pPr>
        <w:autoSpaceDE w:val="0"/>
        <w:autoSpaceDN w:val="0"/>
        <w:adjustRightInd w:val="0"/>
        <w:spacing w:after="0" w:line="240" w:lineRule="auto"/>
        <w:jc w:val="center"/>
        <w:rPr>
          <w:rFonts w:ascii="Times New Roman" w:hAnsi="Times New Roman" w:cs="Times New Roman"/>
          <w:bCs/>
          <w:sz w:val="26"/>
          <w:szCs w:val="26"/>
          <w:lang w:val="uk-UA"/>
        </w:rPr>
      </w:pPr>
      <w:r w:rsidRPr="00BF4BB7">
        <w:rPr>
          <w:rFonts w:ascii="Times New Roman" w:hAnsi="Times New Roman" w:cs="Times New Roman"/>
          <w:bCs/>
          <w:sz w:val="26"/>
          <w:szCs w:val="26"/>
          <w:lang w:val="uk-UA"/>
        </w:rPr>
        <w:t>встановила:</w:t>
      </w:r>
    </w:p>
    <w:p w:rsidR="00BA157F" w:rsidRPr="00BF4BB7" w:rsidRDefault="00BA157F" w:rsidP="00BA157F">
      <w:pPr>
        <w:autoSpaceDE w:val="0"/>
        <w:autoSpaceDN w:val="0"/>
        <w:adjustRightInd w:val="0"/>
        <w:spacing w:after="0" w:line="240" w:lineRule="auto"/>
        <w:jc w:val="center"/>
        <w:rPr>
          <w:rFonts w:ascii="Times New Roman" w:hAnsi="Times New Roman" w:cs="Times New Roman"/>
          <w:bCs/>
          <w:sz w:val="26"/>
          <w:szCs w:val="26"/>
          <w:lang w:val="uk-UA"/>
        </w:rPr>
      </w:pPr>
    </w:p>
    <w:p w:rsidR="00BA157F" w:rsidRPr="00BF4BB7" w:rsidRDefault="00FA7393" w:rsidP="00BF4BB7">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shd w:val="clear" w:color="auto" w:fill="FFFFFF"/>
          <w:lang w:val="uk-UA"/>
        </w:rPr>
        <w:t>Д</w:t>
      </w:r>
      <w:r w:rsidR="00BA157F" w:rsidRPr="00BF4BB7">
        <w:rPr>
          <w:rFonts w:ascii="Times New Roman" w:hAnsi="Times New Roman" w:cs="Times New Roman"/>
          <w:sz w:val="26"/>
          <w:szCs w:val="26"/>
          <w:shd w:val="clear" w:color="auto" w:fill="FFFFFF"/>
          <w:lang w:val="uk-UA"/>
        </w:rPr>
        <w:t xml:space="preserve">о Вищої кваліфікаційної комісії суддів України </w:t>
      </w:r>
      <w:r w:rsidRPr="00BF4BB7">
        <w:rPr>
          <w:rFonts w:ascii="Times New Roman" w:hAnsi="Times New Roman" w:cs="Times New Roman"/>
          <w:sz w:val="26"/>
          <w:szCs w:val="26"/>
          <w:shd w:val="clear" w:color="auto" w:fill="FFFFFF"/>
          <w:lang w:val="uk-UA"/>
        </w:rPr>
        <w:t xml:space="preserve">30 квітня 2024 року </w:t>
      </w:r>
      <w:r w:rsidR="00BA157F" w:rsidRPr="00BF4BB7">
        <w:rPr>
          <w:rFonts w:ascii="Times New Roman" w:hAnsi="Times New Roman" w:cs="Times New Roman"/>
          <w:sz w:val="26"/>
          <w:szCs w:val="26"/>
          <w:shd w:val="clear" w:color="auto" w:fill="FFFFFF"/>
          <w:lang w:val="uk-UA"/>
        </w:rPr>
        <w:t xml:space="preserve">надійшло </w:t>
      </w:r>
      <w:r w:rsidR="00BA157F" w:rsidRPr="00BF4BB7">
        <w:rPr>
          <w:rFonts w:ascii="Times New Roman" w:hAnsi="Times New Roman" w:cs="Times New Roman"/>
          <w:sz w:val="26"/>
          <w:szCs w:val="26"/>
          <w:lang w:val="uk-UA"/>
        </w:rPr>
        <w:t xml:space="preserve">повідомлення Державної судової адміністрації України (далі – ДСА України) про необхідність розгляду питання </w:t>
      </w:r>
      <w:r w:rsidRPr="00BF4BB7">
        <w:rPr>
          <w:rFonts w:ascii="Times New Roman" w:hAnsi="Times New Roman" w:cs="Times New Roman"/>
          <w:sz w:val="26"/>
          <w:szCs w:val="26"/>
          <w:lang w:val="uk-UA"/>
        </w:rPr>
        <w:t>щодо</w:t>
      </w:r>
      <w:r w:rsidR="00BA157F" w:rsidRPr="00BF4BB7">
        <w:rPr>
          <w:rFonts w:ascii="Times New Roman" w:hAnsi="Times New Roman" w:cs="Times New Roman"/>
          <w:sz w:val="26"/>
          <w:szCs w:val="26"/>
          <w:lang w:val="uk-UA"/>
        </w:rPr>
        <w:t xml:space="preserve"> достроков</w:t>
      </w:r>
      <w:r w:rsidRPr="00BF4BB7">
        <w:rPr>
          <w:rFonts w:ascii="Times New Roman" w:hAnsi="Times New Roman" w:cs="Times New Roman"/>
          <w:sz w:val="26"/>
          <w:szCs w:val="26"/>
          <w:lang w:val="uk-UA"/>
        </w:rPr>
        <w:t>ого</w:t>
      </w:r>
      <w:r w:rsidR="00BA157F" w:rsidRPr="00BF4BB7">
        <w:rPr>
          <w:rFonts w:ascii="Times New Roman" w:hAnsi="Times New Roman" w:cs="Times New Roman"/>
          <w:sz w:val="26"/>
          <w:szCs w:val="26"/>
          <w:lang w:val="uk-UA"/>
        </w:rPr>
        <w:t xml:space="preserve"> закінчення відрядження судді Херсонського окружного адміністративного суду </w:t>
      </w:r>
      <w:proofErr w:type="spellStart"/>
      <w:r w:rsidR="00BA157F" w:rsidRPr="00BF4BB7">
        <w:rPr>
          <w:rFonts w:ascii="Times New Roman" w:hAnsi="Times New Roman" w:cs="Times New Roman"/>
          <w:sz w:val="26"/>
          <w:szCs w:val="26"/>
          <w:lang w:val="uk-UA"/>
        </w:rPr>
        <w:t>Бездрабка</w:t>
      </w:r>
      <w:proofErr w:type="spellEnd"/>
      <w:r w:rsidR="00BA157F" w:rsidRPr="00BF4BB7">
        <w:rPr>
          <w:rFonts w:ascii="Times New Roman" w:hAnsi="Times New Roman" w:cs="Times New Roman"/>
          <w:sz w:val="26"/>
          <w:szCs w:val="26"/>
          <w:lang w:val="uk-UA"/>
        </w:rPr>
        <w:t xml:space="preserve"> Олега Івановича. </w:t>
      </w:r>
    </w:p>
    <w:p w:rsidR="005463C0" w:rsidRPr="00BF4BB7" w:rsidRDefault="00BA157F" w:rsidP="00BF4BB7">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 xml:space="preserve">У повідомленні зазначено, що у зв’язку </w:t>
      </w:r>
      <w:r w:rsidR="00FA7393" w:rsidRPr="00BF4BB7">
        <w:rPr>
          <w:rFonts w:ascii="Times New Roman" w:hAnsi="Times New Roman" w:cs="Times New Roman"/>
          <w:sz w:val="26"/>
          <w:szCs w:val="26"/>
          <w:lang w:val="uk-UA"/>
        </w:rPr>
        <w:t>зі</w:t>
      </w:r>
      <w:r w:rsidRPr="00BF4BB7">
        <w:rPr>
          <w:rFonts w:ascii="Times New Roman" w:hAnsi="Times New Roman" w:cs="Times New Roman"/>
          <w:sz w:val="26"/>
          <w:szCs w:val="26"/>
          <w:lang w:val="uk-UA"/>
        </w:rPr>
        <w:t xml:space="preserve"> зміною територіальної підсудності судових</w:t>
      </w:r>
      <w:r w:rsidRPr="00BF4BB7">
        <w:rPr>
          <w:rFonts w:ascii="Times New Roman" w:hAnsi="Times New Roman" w:cs="Times New Roman"/>
          <w:sz w:val="52"/>
          <w:szCs w:val="52"/>
          <w:lang w:val="uk-UA"/>
        </w:rPr>
        <w:t xml:space="preserve"> </w:t>
      </w:r>
      <w:r w:rsidRPr="00BF4BB7">
        <w:rPr>
          <w:rFonts w:ascii="Times New Roman" w:hAnsi="Times New Roman" w:cs="Times New Roman"/>
          <w:sz w:val="26"/>
          <w:szCs w:val="26"/>
          <w:lang w:val="uk-UA"/>
        </w:rPr>
        <w:t>справ</w:t>
      </w:r>
      <w:r w:rsidRPr="00BF4BB7">
        <w:rPr>
          <w:rFonts w:ascii="Times New Roman" w:hAnsi="Times New Roman" w:cs="Times New Roman"/>
          <w:sz w:val="52"/>
          <w:szCs w:val="52"/>
          <w:lang w:val="uk-UA"/>
        </w:rPr>
        <w:t xml:space="preserve"> </w:t>
      </w:r>
      <w:r w:rsidRPr="00BF4BB7">
        <w:rPr>
          <w:rFonts w:ascii="Times New Roman" w:hAnsi="Times New Roman" w:cs="Times New Roman"/>
          <w:sz w:val="26"/>
          <w:szCs w:val="26"/>
          <w:lang w:val="uk-UA"/>
        </w:rPr>
        <w:t>в</w:t>
      </w:r>
      <w:r w:rsidRPr="00BF4BB7">
        <w:rPr>
          <w:rFonts w:ascii="Times New Roman" w:hAnsi="Times New Roman" w:cs="Times New Roman"/>
          <w:sz w:val="52"/>
          <w:szCs w:val="52"/>
          <w:lang w:val="uk-UA"/>
        </w:rPr>
        <w:t xml:space="preserve"> </w:t>
      </w:r>
      <w:r w:rsidRPr="00BF4BB7">
        <w:rPr>
          <w:rFonts w:ascii="Times New Roman" w:hAnsi="Times New Roman" w:cs="Times New Roman"/>
          <w:sz w:val="26"/>
          <w:szCs w:val="26"/>
          <w:lang w:val="uk-UA"/>
        </w:rPr>
        <w:t>умовах</w:t>
      </w:r>
      <w:r w:rsidRPr="00BF4BB7">
        <w:rPr>
          <w:rFonts w:ascii="Times New Roman" w:hAnsi="Times New Roman" w:cs="Times New Roman"/>
          <w:sz w:val="52"/>
          <w:szCs w:val="52"/>
          <w:lang w:val="uk-UA"/>
        </w:rPr>
        <w:t xml:space="preserve"> </w:t>
      </w:r>
      <w:r w:rsidRPr="00BF4BB7">
        <w:rPr>
          <w:rFonts w:ascii="Times New Roman" w:hAnsi="Times New Roman" w:cs="Times New Roman"/>
          <w:sz w:val="26"/>
          <w:szCs w:val="26"/>
          <w:lang w:val="uk-UA"/>
        </w:rPr>
        <w:t>воєнного</w:t>
      </w:r>
      <w:r w:rsidRPr="00BF4BB7">
        <w:rPr>
          <w:rFonts w:ascii="Times New Roman" w:hAnsi="Times New Roman" w:cs="Times New Roman"/>
          <w:sz w:val="52"/>
          <w:szCs w:val="52"/>
          <w:lang w:val="uk-UA"/>
        </w:rPr>
        <w:t xml:space="preserve"> </w:t>
      </w:r>
      <w:r w:rsidRPr="00BF4BB7">
        <w:rPr>
          <w:rFonts w:ascii="Times New Roman" w:hAnsi="Times New Roman" w:cs="Times New Roman"/>
          <w:sz w:val="26"/>
          <w:szCs w:val="26"/>
          <w:lang w:val="uk-UA"/>
        </w:rPr>
        <w:t>стану</w:t>
      </w:r>
      <w:r w:rsidRPr="00BF4BB7">
        <w:rPr>
          <w:rFonts w:ascii="Times New Roman" w:hAnsi="Times New Roman" w:cs="Times New Roman"/>
          <w:sz w:val="52"/>
          <w:szCs w:val="52"/>
          <w:lang w:val="uk-UA"/>
        </w:rPr>
        <w:t xml:space="preserve"> </w:t>
      </w:r>
      <w:r w:rsidRPr="00BF4BB7">
        <w:rPr>
          <w:rFonts w:ascii="Times New Roman" w:hAnsi="Times New Roman" w:cs="Times New Roman"/>
          <w:sz w:val="26"/>
          <w:szCs w:val="26"/>
          <w:lang w:val="uk-UA"/>
        </w:rPr>
        <w:t>рішеннями</w:t>
      </w:r>
      <w:r w:rsidRPr="00BF4BB7">
        <w:rPr>
          <w:rFonts w:ascii="Times New Roman" w:hAnsi="Times New Roman" w:cs="Times New Roman"/>
          <w:sz w:val="52"/>
          <w:szCs w:val="52"/>
          <w:lang w:val="uk-UA"/>
        </w:rPr>
        <w:t xml:space="preserve"> </w:t>
      </w:r>
      <w:r w:rsidRPr="00BF4BB7">
        <w:rPr>
          <w:rFonts w:ascii="Times New Roman" w:hAnsi="Times New Roman" w:cs="Times New Roman"/>
          <w:sz w:val="26"/>
          <w:szCs w:val="26"/>
          <w:lang w:val="uk-UA"/>
        </w:rPr>
        <w:t>Голови</w:t>
      </w:r>
      <w:r w:rsidRPr="00BF4BB7">
        <w:rPr>
          <w:rFonts w:ascii="Times New Roman" w:hAnsi="Times New Roman" w:cs="Times New Roman"/>
          <w:sz w:val="52"/>
          <w:szCs w:val="52"/>
          <w:lang w:val="uk-UA"/>
        </w:rPr>
        <w:t xml:space="preserve"> </w:t>
      </w:r>
      <w:r w:rsidRPr="00BF4BB7">
        <w:rPr>
          <w:rFonts w:ascii="Times New Roman" w:hAnsi="Times New Roman" w:cs="Times New Roman"/>
          <w:sz w:val="26"/>
          <w:szCs w:val="26"/>
          <w:lang w:val="uk-UA"/>
        </w:rPr>
        <w:t>Верховного</w:t>
      </w:r>
      <w:r w:rsidRPr="00BF4BB7">
        <w:rPr>
          <w:rFonts w:ascii="Times New Roman" w:hAnsi="Times New Roman" w:cs="Times New Roman"/>
          <w:sz w:val="52"/>
          <w:szCs w:val="52"/>
          <w:lang w:val="uk-UA"/>
        </w:rPr>
        <w:t xml:space="preserve"> </w:t>
      </w:r>
      <w:r w:rsidRPr="00BF4BB7">
        <w:rPr>
          <w:rFonts w:ascii="Times New Roman" w:hAnsi="Times New Roman" w:cs="Times New Roman"/>
          <w:sz w:val="26"/>
          <w:szCs w:val="26"/>
          <w:lang w:val="uk-UA"/>
        </w:rPr>
        <w:t>Суду</w:t>
      </w:r>
      <w:r w:rsidR="00BF4BB7" w:rsidRPr="00BF4BB7">
        <w:rPr>
          <w:rFonts w:ascii="Times New Roman" w:hAnsi="Times New Roman" w:cs="Times New Roman"/>
          <w:sz w:val="52"/>
          <w:szCs w:val="52"/>
          <w:lang w:val="uk-UA"/>
        </w:rPr>
        <w:t xml:space="preserve"> </w:t>
      </w:r>
      <w:r w:rsidRPr="00BF4BB7">
        <w:rPr>
          <w:rFonts w:ascii="Times New Roman" w:hAnsi="Times New Roman" w:cs="Times New Roman"/>
          <w:sz w:val="26"/>
          <w:szCs w:val="26"/>
          <w:lang w:val="uk-UA"/>
        </w:rPr>
        <w:t xml:space="preserve">від 22 серпня 2022 року </w:t>
      </w:r>
      <w:r w:rsidR="00FA7393" w:rsidRPr="00BF4BB7">
        <w:rPr>
          <w:rFonts w:ascii="Times New Roman" w:hAnsi="Times New Roman" w:cs="Times New Roman"/>
          <w:sz w:val="26"/>
          <w:szCs w:val="26"/>
          <w:lang w:val="uk-UA"/>
        </w:rPr>
        <w:t>всіх</w:t>
      </w:r>
      <w:r w:rsidRPr="00BF4BB7">
        <w:rPr>
          <w:rFonts w:ascii="Times New Roman" w:hAnsi="Times New Roman" w:cs="Times New Roman"/>
          <w:sz w:val="26"/>
          <w:szCs w:val="26"/>
          <w:lang w:val="uk-UA"/>
        </w:rPr>
        <w:t xml:space="preserve"> 12 суддів Херсонського окружного адміністративного суду </w:t>
      </w:r>
      <w:r w:rsidR="00FA7393" w:rsidRPr="00BF4BB7">
        <w:rPr>
          <w:rFonts w:ascii="Times New Roman" w:hAnsi="Times New Roman" w:cs="Times New Roman"/>
          <w:sz w:val="26"/>
          <w:szCs w:val="26"/>
          <w:lang w:val="uk-UA"/>
        </w:rPr>
        <w:t>відряджено</w:t>
      </w:r>
      <w:r w:rsidRPr="00BF4BB7">
        <w:rPr>
          <w:rFonts w:ascii="Times New Roman" w:hAnsi="Times New Roman" w:cs="Times New Roman"/>
          <w:sz w:val="26"/>
          <w:szCs w:val="26"/>
          <w:lang w:val="uk-UA"/>
        </w:rPr>
        <w:t xml:space="preserve"> до інших адміністративних судів того самого рівня для здійснення правосуддя</w:t>
      </w:r>
      <w:r w:rsidR="005463C0" w:rsidRPr="00BF4BB7">
        <w:rPr>
          <w:rFonts w:ascii="Times New Roman" w:hAnsi="Times New Roman" w:cs="Times New Roman"/>
          <w:sz w:val="26"/>
          <w:szCs w:val="26"/>
          <w:lang w:val="uk-UA"/>
        </w:rPr>
        <w:t>. Одну суддю було обрано членом Вищої ради правосуддя.</w:t>
      </w:r>
    </w:p>
    <w:p w:rsidR="00BA157F" w:rsidRPr="00BF4BB7" w:rsidRDefault="00BA157F" w:rsidP="00BF4BB7">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Наказом голови Херсонського окружного адміністративного суду від 23 серпня 2022 року № 05-04/13 керівнику апарату</w:t>
      </w:r>
      <w:r w:rsidR="001C4C06" w:rsidRPr="00BF4BB7">
        <w:rPr>
          <w:rFonts w:ascii="Times New Roman" w:hAnsi="Times New Roman" w:cs="Times New Roman"/>
          <w:sz w:val="26"/>
          <w:szCs w:val="26"/>
          <w:lang w:val="uk-UA"/>
        </w:rPr>
        <w:t xml:space="preserve"> цього суду</w:t>
      </w:r>
      <w:r w:rsidRPr="00BF4BB7">
        <w:rPr>
          <w:rFonts w:ascii="Times New Roman" w:hAnsi="Times New Roman" w:cs="Times New Roman"/>
          <w:sz w:val="26"/>
          <w:szCs w:val="26"/>
          <w:lang w:val="uk-UA"/>
        </w:rPr>
        <w:t xml:space="preserve"> Коваленко І.П. надано право першого підпису фінансових, платіжних, розрахункових та інших організаційно-розпорядчих документів суду. </w:t>
      </w:r>
    </w:p>
    <w:p w:rsidR="00BA157F" w:rsidRPr="00BF4BB7" w:rsidRDefault="001C4C06" w:rsidP="00BF4BB7">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 xml:space="preserve">Ураховуючи </w:t>
      </w:r>
      <w:r w:rsidR="00BA157F" w:rsidRPr="00BF4BB7">
        <w:rPr>
          <w:rFonts w:ascii="Times New Roman" w:hAnsi="Times New Roman" w:cs="Times New Roman"/>
          <w:sz w:val="26"/>
          <w:szCs w:val="26"/>
          <w:lang w:val="uk-UA"/>
        </w:rPr>
        <w:t xml:space="preserve">відсутність суддів, а також те, що з листопада 2023 року </w:t>
      </w:r>
      <w:r w:rsidR="00FA7393" w:rsidRPr="00BF4BB7">
        <w:rPr>
          <w:rFonts w:ascii="Times New Roman" w:hAnsi="Times New Roman" w:cs="Times New Roman"/>
          <w:sz w:val="26"/>
          <w:szCs w:val="26"/>
          <w:lang w:val="uk-UA"/>
        </w:rPr>
        <w:t>в</w:t>
      </w:r>
      <w:r w:rsidR="00BA157F" w:rsidRPr="00BF4BB7">
        <w:rPr>
          <w:rFonts w:ascii="Times New Roman" w:hAnsi="Times New Roman" w:cs="Times New Roman"/>
          <w:sz w:val="26"/>
          <w:szCs w:val="26"/>
          <w:lang w:val="uk-UA"/>
        </w:rPr>
        <w:t xml:space="preserve"> керівника апарату суду відсутній активний кваліфікований сертифікат відкритого ключа електронного підпису, суд як юридичн</w:t>
      </w:r>
      <w:r w:rsidR="00FA7393" w:rsidRPr="00BF4BB7">
        <w:rPr>
          <w:rFonts w:ascii="Times New Roman" w:hAnsi="Times New Roman" w:cs="Times New Roman"/>
          <w:sz w:val="26"/>
          <w:szCs w:val="26"/>
          <w:lang w:val="uk-UA"/>
        </w:rPr>
        <w:t>у особу</w:t>
      </w:r>
      <w:r w:rsidR="00BA157F" w:rsidRPr="00BF4BB7">
        <w:rPr>
          <w:rFonts w:ascii="Times New Roman" w:hAnsi="Times New Roman" w:cs="Times New Roman"/>
          <w:sz w:val="26"/>
          <w:szCs w:val="26"/>
          <w:lang w:val="uk-UA"/>
        </w:rPr>
        <w:t xml:space="preserve"> </w:t>
      </w:r>
      <w:proofErr w:type="spellStart"/>
      <w:r w:rsidR="00BA157F" w:rsidRPr="00BF4BB7">
        <w:rPr>
          <w:rFonts w:ascii="Times New Roman" w:hAnsi="Times New Roman" w:cs="Times New Roman"/>
          <w:sz w:val="26"/>
          <w:szCs w:val="26"/>
          <w:lang w:val="uk-UA"/>
        </w:rPr>
        <w:t>позбавлен</w:t>
      </w:r>
      <w:r w:rsidR="00FA7393" w:rsidRPr="00BF4BB7">
        <w:rPr>
          <w:rFonts w:ascii="Times New Roman" w:hAnsi="Times New Roman" w:cs="Times New Roman"/>
          <w:sz w:val="26"/>
          <w:szCs w:val="26"/>
          <w:lang w:val="uk-UA"/>
        </w:rPr>
        <w:t>о</w:t>
      </w:r>
      <w:proofErr w:type="spellEnd"/>
      <w:r w:rsidR="00BA157F" w:rsidRPr="00BF4BB7">
        <w:rPr>
          <w:rFonts w:ascii="Times New Roman" w:hAnsi="Times New Roman" w:cs="Times New Roman"/>
          <w:sz w:val="26"/>
          <w:szCs w:val="26"/>
          <w:lang w:val="uk-UA"/>
        </w:rPr>
        <w:t xml:space="preserve"> можливості подавати </w:t>
      </w:r>
      <w:r w:rsidR="005A0319" w:rsidRPr="00BF4BB7">
        <w:rPr>
          <w:rFonts w:ascii="Times New Roman" w:hAnsi="Times New Roman" w:cs="Times New Roman"/>
          <w:sz w:val="26"/>
          <w:szCs w:val="26"/>
          <w:lang w:val="uk-UA"/>
        </w:rPr>
        <w:t>офіційну</w:t>
      </w:r>
      <w:r w:rsidR="00BA157F" w:rsidRPr="00BF4BB7">
        <w:rPr>
          <w:rFonts w:ascii="Times New Roman" w:hAnsi="Times New Roman" w:cs="Times New Roman"/>
          <w:sz w:val="26"/>
          <w:szCs w:val="26"/>
          <w:lang w:val="uk-UA"/>
        </w:rPr>
        <w:t xml:space="preserve"> звітність</w:t>
      </w:r>
      <w:r w:rsidR="00FA7393" w:rsidRPr="00BF4BB7">
        <w:rPr>
          <w:rFonts w:ascii="Times New Roman" w:hAnsi="Times New Roman" w:cs="Times New Roman"/>
          <w:sz w:val="26"/>
          <w:szCs w:val="26"/>
          <w:lang w:val="uk-UA"/>
        </w:rPr>
        <w:t>,</w:t>
      </w:r>
      <w:r w:rsidR="005A0319" w:rsidRPr="00BF4BB7">
        <w:rPr>
          <w:rFonts w:ascii="Times New Roman" w:hAnsi="Times New Roman" w:cs="Times New Roman"/>
          <w:sz w:val="26"/>
          <w:szCs w:val="26"/>
          <w:lang w:val="uk-UA"/>
        </w:rPr>
        <w:t xml:space="preserve"> діяльність юридичної особи </w:t>
      </w:r>
      <w:r w:rsidR="00FA7393" w:rsidRPr="00BF4BB7">
        <w:rPr>
          <w:rFonts w:ascii="Times New Roman" w:hAnsi="Times New Roman" w:cs="Times New Roman"/>
          <w:sz w:val="26"/>
          <w:szCs w:val="26"/>
          <w:lang w:val="uk-UA"/>
        </w:rPr>
        <w:t>ускладнено загалом</w:t>
      </w:r>
      <w:r w:rsidR="00BA157F" w:rsidRPr="00BF4BB7">
        <w:rPr>
          <w:rFonts w:ascii="Times New Roman" w:hAnsi="Times New Roman" w:cs="Times New Roman"/>
          <w:sz w:val="26"/>
          <w:szCs w:val="26"/>
          <w:lang w:val="uk-UA"/>
        </w:rPr>
        <w:t xml:space="preserve">. </w:t>
      </w:r>
    </w:p>
    <w:p w:rsidR="00BA157F" w:rsidRPr="00BF4BB7" w:rsidRDefault="00BA157F" w:rsidP="00BF4BB7">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Зауважено, що для отримання кваліфікованих електронних довірчих послуг представником юридичної особи необхідно надати надавачу таких послуг, окрім інших документів, заповнену реєстраційну картку, підписану головою суду або особою, яка виконує його обов’язки.</w:t>
      </w:r>
    </w:p>
    <w:p w:rsidR="00BA157F" w:rsidRPr="00BF4BB7" w:rsidRDefault="001C4C06" w:rsidP="00BF4BB7">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 xml:space="preserve">Указано </w:t>
      </w:r>
      <w:r w:rsidR="00BA157F" w:rsidRPr="00BF4BB7">
        <w:rPr>
          <w:rFonts w:ascii="Times New Roman" w:hAnsi="Times New Roman" w:cs="Times New Roman"/>
          <w:sz w:val="26"/>
          <w:szCs w:val="26"/>
          <w:lang w:val="uk-UA"/>
        </w:rPr>
        <w:t xml:space="preserve">про необхідність розгляду питання </w:t>
      </w:r>
      <w:r w:rsidRPr="00BF4BB7">
        <w:rPr>
          <w:rFonts w:ascii="Times New Roman" w:hAnsi="Times New Roman" w:cs="Times New Roman"/>
          <w:sz w:val="26"/>
          <w:szCs w:val="26"/>
          <w:lang w:val="uk-UA"/>
        </w:rPr>
        <w:t>щодо</w:t>
      </w:r>
      <w:r w:rsidR="00BA157F" w:rsidRPr="00BF4BB7">
        <w:rPr>
          <w:rFonts w:ascii="Times New Roman" w:hAnsi="Times New Roman" w:cs="Times New Roman"/>
          <w:sz w:val="26"/>
          <w:szCs w:val="26"/>
          <w:lang w:val="uk-UA"/>
        </w:rPr>
        <w:t xml:space="preserve"> достроков</w:t>
      </w:r>
      <w:r w:rsidRPr="00BF4BB7">
        <w:rPr>
          <w:rFonts w:ascii="Times New Roman" w:hAnsi="Times New Roman" w:cs="Times New Roman"/>
          <w:sz w:val="26"/>
          <w:szCs w:val="26"/>
          <w:lang w:val="uk-UA"/>
        </w:rPr>
        <w:t>ого</w:t>
      </w:r>
      <w:r w:rsidR="00BA157F" w:rsidRPr="00BF4BB7">
        <w:rPr>
          <w:rFonts w:ascii="Times New Roman" w:hAnsi="Times New Roman" w:cs="Times New Roman"/>
          <w:sz w:val="26"/>
          <w:szCs w:val="26"/>
          <w:lang w:val="uk-UA"/>
        </w:rPr>
        <w:t xml:space="preserve"> закінчення відрядження судді Херсонського окружного адміністративного суду </w:t>
      </w:r>
      <w:proofErr w:type="spellStart"/>
      <w:r w:rsidR="00BA157F" w:rsidRPr="00BF4BB7">
        <w:rPr>
          <w:rFonts w:ascii="Times New Roman" w:hAnsi="Times New Roman" w:cs="Times New Roman"/>
          <w:sz w:val="26"/>
          <w:szCs w:val="26"/>
          <w:lang w:val="uk-UA"/>
        </w:rPr>
        <w:t>Бездрабка</w:t>
      </w:r>
      <w:proofErr w:type="spellEnd"/>
      <w:r w:rsidR="00BA157F" w:rsidRPr="00BF4BB7">
        <w:rPr>
          <w:rFonts w:ascii="Times New Roman" w:hAnsi="Times New Roman" w:cs="Times New Roman"/>
          <w:sz w:val="26"/>
          <w:szCs w:val="26"/>
          <w:lang w:val="uk-UA"/>
        </w:rPr>
        <w:t xml:space="preserve"> О.І. у зв’язку зі зміною обставин у суді, з якого </w:t>
      </w:r>
      <w:r w:rsidRPr="00BF4BB7">
        <w:rPr>
          <w:rFonts w:ascii="Times New Roman" w:hAnsi="Times New Roman" w:cs="Times New Roman"/>
          <w:sz w:val="26"/>
          <w:szCs w:val="26"/>
          <w:lang w:val="uk-UA"/>
        </w:rPr>
        <w:t>його відряджено</w:t>
      </w:r>
      <w:r w:rsidR="00BA157F" w:rsidRPr="00BF4BB7">
        <w:rPr>
          <w:rFonts w:ascii="Times New Roman" w:hAnsi="Times New Roman" w:cs="Times New Roman"/>
          <w:sz w:val="26"/>
          <w:szCs w:val="26"/>
          <w:lang w:val="uk-UA"/>
        </w:rPr>
        <w:t xml:space="preserve"> на строк до 01 вересня 2024 року, для здійснення адміністративних повноважень, визначених законом.</w:t>
      </w:r>
    </w:p>
    <w:p w:rsidR="00BA157F" w:rsidRPr="00BF4BB7" w:rsidRDefault="00BA157F" w:rsidP="00BF4BB7">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lastRenderedPageBreak/>
        <w:t>Також</w:t>
      </w:r>
      <w:r w:rsidR="001C4C06" w:rsidRPr="00BF4BB7">
        <w:rPr>
          <w:rFonts w:ascii="Times New Roman" w:hAnsi="Times New Roman" w:cs="Times New Roman"/>
          <w:sz w:val="26"/>
          <w:szCs w:val="26"/>
          <w:lang w:val="uk-UA"/>
        </w:rPr>
        <w:t xml:space="preserve"> у повідомленні ДСА України</w:t>
      </w:r>
      <w:r w:rsidRPr="00BF4BB7">
        <w:rPr>
          <w:rFonts w:ascii="Times New Roman" w:hAnsi="Times New Roman" w:cs="Times New Roman"/>
          <w:sz w:val="26"/>
          <w:szCs w:val="26"/>
          <w:lang w:val="uk-UA"/>
        </w:rPr>
        <w:t xml:space="preserve"> зазначено, що нормативний час, потрібний для розгляду справ, що надійшли до окружних адміністративних судів, за даними звітності за 2023 рік, становить у середньому по Україні 1</w:t>
      </w:r>
      <w:r w:rsidR="001C4C06" w:rsidRPr="00BF4BB7">
        <w:rPr>
          <w:rFonts w:ascii="Times New Roman" w:hAnsi="Times New Roman" w:cs="Times New Roman"/>
          <w:sz w:val="26"/>
          <w:szCs w:val="26"/>
          <w:lang w:val="uk-UA"/>
        </w:rPr>
        <w:t xml:space="preserve"> </w:t>
      </w:r>
      <w:r w:rsidRPr="00BF4BB7">
        <w:rPr>
          <w:rFonts w:ascii="Times New Roman" w:hAnsi="Times New Roman" w:cs="Times New Roman"/>
          <w:sz w:val="26"/>
          <w:szCs w:val="26"/>
          <w:lang w:val="uk-UA"/>
        </w:rPr>
        <w:t>373 дні для кожного повноважного судді з урахуванням рекомендованих Вищою радою правосуддя показників</w:t>
      </w:r>
      <w:r w:rsidRPr="00BF4BB7">
        <w:rPr>
          <w:rFonts w:ascii="Times New Roman" w:hAnsi="Times New Roman" w:cs="Times New Roman"/>
          <w:sz w:val="28"/>
          <w:szCs w:val="28"/>
          <w:lang w:val="uk-UA"/>
        </w:rPr>
        <w:t xml:space="preserve"> </w:t>
      </w:r>
      <w:r w:rsidRPr="00BF4BB7">
        <w:rPr>
          <w:rFonts w:ascii="Times New Roman" w:hAnsi="Times New Roman" w:cs="Times New Roman"/>
          <w:sz w:val="26"/>
          <w:szCs w:val="26"/>
          <w:lang w:val="uk-UA"/>
        </w:rPr>
        <w:t>середньої</w:t>
      </w:r>
      <w:r w:rsidRPr="00BF4BB7">
        <w:rPr>
          <w:rFonts w:ascii="Times New Roman" w:hAnsi="Times New Roman" w:cs="Times New Roman"/>
          <w:sz w:val="28"/>
          <w:szCs w:val="28"/>
          <w:lang w:val="uk-UA"/>
        </w:rPr>
        <w:t xml:space="preserve"> </w:t>
      </w:r>
      <w:r w:rsidRPr="00BF4BB7">
        <w:rPr>
          <w:rFonts w:ascii="Times New Roman" w:hAnsi="Times New Roman" w:cs="Times New Roman"/>
          <w:sz w:val="26"/>
          <w:szCs w:val="26"/>
          <w:lang w:val="uk-UA"/>
        </w:rPr>
        <w:t>тривалості</w:t>
      </w:r>
      <w:r w:rsidRPr="00BF4BB7">
        <w:rPr>
          <w:rFonts w:ascii="Times New Roman" w:hAnsi="Times New Roman" w:cs="Times New Roman"/>
          <w:sz w:val="28"/>
          <w:szCs w:val="28"/>
          <w:lang w:val="uk-UA"/>
        </w:rPr>
        <w:t xml:space="preserve"> </w:t>
      </w:r>
      <w:r w:rsidRPr="00BF4BB7">
        <w:rPr>
          <w:rFonts w:ascii="Times New Roman" w:hAnsi="Times New Roman" w:cs="Times New Roman"/>
          <w:sz w:val="26"/>
          <w:szCs w:val="26"/>
          <w:lang w:val="uk-UA"/>
        </w:rPr>
        <w:t>розгляду</w:t>
      </w:r>
      <w:r w:rsidRPr="00BF4BB7">
        <w:rPr>
          <w:rFonts w:ascii="Times New Roman" w:hAnsi="Times New Roman" w:cs="Times New Roman"/>
          <w:sz w:val="28"/>
          <w:szCs w:val="28"/>
          <w:lang w:val="uk-UA"/>
        </w:rPr>
        <w:t xml:space="preserve"> </w:t>
      </w:r>
      <w:r w:rsidRPr="00BF4BB7">
        <w:rPr>
          <w:rFonts w:ascii="Times New Roman" w:hAnsi="Times New Roman" w:cs="Times New Roman"/>
          <w:sz w:val="26"/>
          <w:szCs w:val="26"/>
          <w:lang w:val="uk-UA"/>
        </w:rPr>
        <w:t>справ</w:t>
      </w:r>
      <w:r w:rsidRPr="00BF4BB7">
        <w:rPr>
          <w:rFonts w:ascii="Times New Roman" w:hAnsi="Times New Roman" w:cs="Times New Roman"/>
          <w:sz w:val="28"/>
          <w:szCs w:val="28"/>
          <w:lang w:val="uk-UA"/>
        </w:rPr>
        <w:t xml:space="preserve"> </w:t>
      </w:r>
      <w:r w:rsidRPr="00BF4BB7">
        <w:rPr>
          <w:rFonts w:ascii="Times New Roman" w:hAnsi="Times New Roman" w:cs="Times New Roman"/>
          <w:sz w:val="26"/>
          <w:szCs w:val="26"/>
          <w:lang w:val="uk-UA"/>
        </w:rPr>
        <w:t>(рішення</w:t>
      </w:r>
      <w:r w:rsidRPr="00BF4BB7">
        <w:rPr>
          <w:rFonts w:ascii="Times New Roman" w:hAnsi="Times New Roman" w:cs="Times New Roman"/>
          <w:sz w:val="28"/>
          <w:szCs w:val="28"/>
          <w:lang w:val="uk-UA"/>
        </w:rPr>
        <w:t xml:space="preserve"> </w:t>
      </w:r>
      <w:r w:rsidRPr="00BF4BB7">
        <w:rPr>
          <w:rFonts w:ascii="Times New Roman" w:hAnsi="Times New Roman" w:cs="Times New Roman"/>
          <w:sz w:val="26"/>
          <w:szCs w:val="26"/>
          <w:lang w:val="uk-UA"/>
        </w:rPr>
        <w:t>Вищої</w:t>
      </w:r>
      <w:r w:rsidRPr="00BF4BB7">
        <w:rPr>
          <w:rFonts w:ascii="Times New Roman" w:hAnsi="Times New Roman" w:cs="Times New Roman"/>
          <w:sz w:val="28"/>
          <w:szCs w:val="28"/>
          <w:lang w:val="uk-UA"/>
        </w:rPr>
        <w:t xml:space="preserve"> </w:t>
      </w:r>
      <w:r w:rsidRPr="00BF4BB7">
        <w:rPr>
          <w:rFonts w:ascii="Times New Roman" w:hAnsi="Times New Roman" w:cs="Times New Roman"/>
          <w:sz w:val="26"/>
          <w:szCs w:val="26"/>
          <w:lang w:val="uk-UA"/>
        </w:rPr>
        <w:t>ради</w:t>
      </w:r>
      <w:r w:rsidRPr="00BF4BB7">
        <w:rPr>
          <w:rFonts w:ascii="Times New Roman" w:hAnsi="Times New Roman" w:cs="Times New Roman"/>
          <w:sz w:val="28"/>
          <w:szCs w:val="28"/>
          <w:lang w:val="uk-UA"/>
        </w:rPr>
        <w:t xml:space="preserve"> </w:t>
      </w:r>
      <w:r w:rsidRPr="00BF4BB7">
        <w:rPr>
          <w:rFonts w:ascii="Times New Roman" w:hAnsi="Times New Roman" w:cs="Times New Roman"/>
          <w:sz w:val="26"/>
          <w:szCs w:val="26"/>
          <w:lang w:val="uk-UA"/>
        </w:rPr>
        <w:t>правосуддя</w:t>
      </w:r>
      <w:r w:rsidR="00BF4BB7" w:rsidRPr="00BF4BB7">
        <w:rPr>
          <w:rFonts w:ascii="Times New Roman" w:hAnsi="Times New Roman" w:cs="Times New Roman"/>
          <w:sz w:val="28"/>
          <w:szCs w:val="28"/>
          <w:lang w:val="uk-UA"/>
        </w:rPr>
        <w:t xml:space="preserve"> </w:t>
      </w:r>
      <w:r w:rsidRPr="00BF4BB7">
        <w:rPr>
          <w:rFonts w:ascii="Times New Roman" w:hAnsi="Times New Roman" w:cs="Times New Roman"/>
          <w:sz w:val="26"/>
          <w:szCs w:val="26"/>
          <w:lang w:val="uk-UA"/>
        </w:rPr>
        <w:t xml:space="preserve">від 24 листопада 2020 року № 3237/0/15-20). </w:t>
      </w:r>
      <w:r w:rsidR="002A4DC3" w:rsidRPr="00BF4BB7">
        <w:rPr>
          <w:rFonts w:ascii="Times New Roman" w:hAnsi="Times New Roman" w:cs="Times New Roman"/>
          <w:sz w:val="26"/>
          <w:szCs w:val="26"/>
          <w:lang w:val="uk-UA"/>
        </w:rPr>
        <w:t>В</w:t>
      </w:r>
      <w:r w:rsidRPr="00BF4BB7">
        <w:rPr>
          <w:rFonts w:ascii="Times New Roman" w:hAnsi="Times New Roman" w:cs="Times New Roman"/>
          <w:sz w:val="26"/>
          <w:szCs w:val="26"/>
          <w:lang w:val="uk-UA"/>
        </w:rPr>
        <w:t xml:space="preserve"> Одеському окружному адміністративному суді, до якого відряджено суддю </w:t>
      </w:r>
      <w:proofErr w:type="spellStart"/>
      <w:r w:rsidRPr="00BF4BB7">
        <w:rPr>
          <w:rFonts w:ascii="Times New Roman" w:hAnsi="Times New Roman" w:cs="Times New Roman"/>
          <w:sz w:val="26"/>
          <w:szCs w:val="26"/>
          <w:lang w:val="uk-UA"/>
        </w:rPr>
        <w:t>Бездрабка</w:t>
      </w:r>
      <w:proofErr w:type="spellEnd"/>
      <w:r w:rsidRPr="00BF4BB7">
        <w:rPr>
          <w:rFonts w:ascii="Times New Roman" w:hAnsi="Times New Roman" w:cs="Times New Roman"/>
          <w:sz w:val="26"/>
          <w:szCs w:val="26"/>
          <w:lang w:val="uk-UA"/>
        </w:rPr>
        <w:t xml:space="preserve"> О.І., середня кількість днів, необхідних для розгляду справ і матеріалів, які надійшли за звітний період, одним повноважним суддею, становить 1 468 дні</w:t>
      </w:r>
      <w:r w:rsidR="002A4DC3" w:rsidRPr="00BF4BB7">
        <w:rPr>
          <w:rFonts w:ascii="Times New Roman" w:hAnsi="Times New Roman" w:cs="Times New Roman"/>
          <w:sz w:val="26"/>
          <w:szCs w:val="26"/>
          <w:lang w:val="uk-UA"/>
        </w:rPr>
        <w:t>в</w:t>
      </w:r>
      <w:r w:rsidRPr="00BF4BB7">
        <w:rPr>
          <w:rFonts w:ascii="Times New Roman" w:hAnsi="Times New Roman" w:cs="Times New Roman"/>
          <w:sz w:val="26"/>
          <w:szCs w:val="26"/>
          <w:lang w:val="uk-UA"/>
        </w:rPr>
        <w:t>.</w:t>
      </w:r>
    </w:p>
    <w:p w:rsidR="00BA157F" w:rsidRPr="00BF4BB7" w:rsidRDefault="00BA157F" w:rsidP="00BF4BB7">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Відповідно до протоколу розподілу справ між членами Комісії від 30 квітня 2024 року доповідачем за повідомленням ДСА України (єдиний унікальний номер справи 32дпс-1822/24) визначено члена Комісії Духа Я.М.</w:t>
      </w:r>
    </w:p>
    <w:p w:rsidR="00BA157F" w:rsidRPr="00BF4BB7" w:rsidRDefault="00BA157F" w:rsidP="00BF4BB7">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Розгляд питання про дострокове закінчення відрядження судді Херсонського окружного</w:t>
      </w:r>
      <w:r w:rsidRPr="00BF4BB7">
        <w:rPr>
          <w:rFonts w:ascii="Times New Roman" w:hAnsi="Times New Roman" w:cs="Times New Roman"/>
          <w:sz w:val="56"/>
          <w:szCs w:val="56"/>
          <w:lang w:val="uk-UA"/>
        </w:rPr>
        <w:t xml:space="preserve"> </w:t>
      </w:r>
      <w:r w:rsidRPr="00BF4BB7">
        <w:rPr>
          <w:rFonts w:ascii="Times New Roman" w:hAnsi="Times New Roman" w:cs="Times New Roman"/>
          <w:sz w:val="26"/>
          <w:szCs w:val="26"/>
          <w:lang w:val="uk-UA"/>
        </w:rPr>
        <w:t>адміністративного</w:t>
      </w:r>
      <w:r w:rsidRPr="00BF4BB7">
        <w:rPr>
          <w:rFonts w:ascii="Times New Roman" w:hAnsi="Times New Roman" w:cs="Times New Roman"/>
          <w:sz w:val="56"/>
          <w:szCs w:val="56"/>
          <w:lang w:val="uk-UA"/>
        </w:rPr>
        <w:t xml:space="preserve"> </w:t>
      </w:r>
      <w:r w:rsidRPr="00BF4BB7">
        <w:rPr>
          <w:rFonts w:ascii="Times New Roman" w:hAnsi="Times New Roman" w:cs="Times New Roman"/>
          <w:sz w:val="26"/>
          <w:szCs w:val="26"/>
          <w:lang w:val="uk-UA"/>
        </w:rPr>
        <w:t>суду</w:t>
      </w:r>
      <w:r w:rsidRPr="00BF4BB7">
        <w:rPr>
          <w:rFonts w:ascii="Times New Roman" w:hAnsi="Times New Roman" w:cs="Times New Roman"/>
          <w:sz w:val="56"/>
          <w:szCs w:val="56"/>
          <w:lang w:val="uk-UA"/>
        </w:rPr>
        <w:t xml:space="preserve"> </w:t>
      </w:r>
      <w:proofErr w:type="spellStart"/>
      <w:r w:rsidR="004A7A84" w:rsidRPr="00BF4BB7">
        <w:rPr>
          <w:rFonts w:ascii="Times New Roman" w:hAnsi="Times New Roman" w:cs="Times New Roman"/>
          <w:sz w:val="26"/>
          <w:szCs w:val="26"/>
          <w:lang w:val="uk-UA"/>
        </w:rPr>
        <w:t>Бездрабка</w:t>
      </w:r>
      <w:proofErr w:type="spellEnd"/>
      <w:r w:rsidR="004A7A84" w:rsidRPr="00BF4BB7">
        <w:rPr>
          <w:rFonts w:ascii="Times New Roman" w:hAnsi="Times New Roman" w:cs="Times New Roman"/>
          <w:sz w:val="56"/>
          <w:szCs w:val="56"/>
          <w:lang w:val="uk-UA"/>
        </w:rPr>
        <w:t xml:space="preserve"> </w:t>
      </w:r>
      <w:r w:rsidR="004A7A84" w:rsidRPr="00BF4BB7">
        <w:rPr>
          <w:rFonts w:ascii="Times New Roman" w:hAnsi="Times New Roman" w:cs="Times New Roman"/>
          <w:sz w:val="26"/>
          <w:szCs w:val="26"/>
          <w:lang w:val="uk-UA"/>
        </w:rPr>
        <w:t>О.І.</w:t>
      </w:r>
      <w:r w:rsidR="004A7A84" w:rsidRPr="00BF4BB7">
        <w:rPr>
          <w:rFonts w:ascii="Times New Roman" w:hAnsi="Times New Roman" w:cs="Times New Roman"/>
          <w:sz w:val="56"/>
          <w:szCs w:val="56"/>
          <w:lang w:val="uk-UA"/>
        </w:rPr>
        <w:t xml:space="preserve"> </w:t>
      </w:r>
      <w:r w:rsidRPr="00BF4BB7">
        <w:rPr>
          <w:rFonts w:ascii="Times New Roman" w:hAnsi="Times New Roman" w:cs="Times New Roman"/>
          <w:sz w:val="26"/>
          <w:szCs w:val="26"/>
          <w:lang w:val="uk-UA"/>
        </w:rPr>
        <w:t>призначено</w:t>
      </w:r>
      <w:r w:rsidRPr="00BF4BB7">
        <w:rPr>
          <w:rFonts w:ascii="Times New Roman" w:hAnsi="Times New Roman" w:cs="Times New Roman"/>
          <w:sz w:val="56"/>
          <w:szCs w:val="56"/>
          <w:lang w:val="uk-UA"/>
        </w:rPr>
        <w:t xml:space="preserve"> </w:t>
      </w:r>
      <w:r w:rsidRPr="00BF4BB7">
        <w:rPr>
          <w:rFonts w:ascii="Times New Roman" w:hAnsi="Times New Roman" w:cs="Times New Roman"/>
          <w:sz w:val="26"/>
          <w:szCs w:val="26"/>
          <w:lang w:val="uk-UA"/>
        </w:rPr>
        <w:t>на</w:t>
      </w:r>
      <w:r w:rsidRPr="00BF4BB7">
        <w:rPr>
          <w:rFonts w:ascii="Times New Roman" w:hAnsi="Times New Roman" w:cs="Times New Roman"/>
          <w:sz w:val="56"/>
          <w:szCs w:val="56"/>
          <w:lang w:val="uk-UA"/>
        </w:rPr>
        <w:t xml:space="preserve"> </w:t>
      </w:r>
      <w:r w:rsidR="007D6549" w:rsidRPr="00BF4BB7">
        <w:rPr>
          <w:rFonts w:ascii="Times New Roman" w:hAnsi="Times New Roman" w:cs="Times New Roman"/>
          <w:sz w:val="26"/>
          <w:szCs w:val="26"/>
          <w:lang w:val="uk-UA"/>
        </w:rPr>
        <w:t>22</w:t>
      </w:r>
      <w:r w:rsidR="007D6549" w:rsidRPr="00BF4BB7">
        <w:rPr>
          <w:rFonts w:ascii="Times New Roman" w:hAnsi="Times New Roman" w:cs="Times New Roman"/>
          <w:sz w:val="56"/>
          <w:szCs w:val="56"/>
          <w:lang w:val="uk-UA"/>
        </w:rPr>
        <w:t xml:space="preserve"> </w:t>
      </w:r>
      <w:r w:rsidR="007D6549" w:rsidRPr="00BF4BB7">
        <w:rPr>
          <w:rFonts w:ascii="Times New Roman" w:hAnsi="Times New Roman" w:cs="Times New Roman"/>
          <w:sz w:val="26"/>
          <w:szCs w:val="26"/>
          <w:lang w:val="uk-UA"/>
        </w:rPr>
        <w:t>травня</w:t>
      </w:r>
      <w:r w:rsidR="00BF4BB7" w:rsidRPr="00BF4BB7">
        <w:rPr>
          <w:rFonts w:ascii="Times New Roman" w:hAnsi="Times New Roman" w:cs="Times New Roman"/>
          <w:sz w:val="56"/>
          <w:szCs w:val="56"/>
          <w:lang w:val="uk-UA"/>
        </w:rPr>
        <w:t xml:space="preserve"> </w:t>
      </w:r>
      <w:r w:rsidRPr="00BF4BB7">
        <w:rPr>
          <w:rFonts w:ascii="Times New Roman" w:hAnsi="Times New Roman" w:cs="Times New Roman"/>
          <w:sz w:val="26"/>
          <w:szCs w:val="26"/>
          <w:lang w:val="uk-UA"/>
        </w:rPr>
        <w:t xml:space="preserve">2024 року, про що на офіційному </w:t>
      </w:r>
      <w:proofErr w:type="spellStart"/>
      <w:r w:rsidRPr="00BF4BB7">
        <w:rPr>
          <w:rFonts w:ascii="Times New Roman" w:hAnsi="Times New Roman" w:cs="Times New Roman"/>
          <w:sz w:val="26"/>
          <w:szCs w:val="26"/>
          <w:lang w:val="uk-UA"/>
        </w:rPr>
        <w:t>вебсайті</w:t>
      </w:r>
      <w:proofErr w:type="spellEnd"/>
      <w:r w:rsidRPr="00BF4BB7">
        <w:rPr>
          <w:rFonts w:ascii="Times New Roman" w:hAnsi="Times New Roman" w:cs="Times New Roman"/>
          <w:sz w:val="26"/>
          <w:szCs w:val="26"/>
          <w:lang w:val="uk-UA"/>
        </w:rPr>
        <w:t xml:space="preserve"> Комісії опубліковано оголошення.</w:t>
      </w:r>
    </w:p>
    <w:p w:rsidR="007D6549" w:rsidRPr="00BF4BB7" w:rsidRDefault="007D6549" w:rsidP="00BF4BB7">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 xml:space="preserve">У зв’язку з тим, що 22 травня 2024 року розгляд питання не відбувся, його призначено на 26 червня 2024 року, про що на офіційному </w:t>
      </w:r>
      <w:proofErr w:type="spellStart"/>
      <w:r w:rsidRPr="00BF4BB7">
        <w:rPr>
          <w:rFonts w:ascii="Times New Roman" w:hAnsi="Times New Roman" w:cs="Times New Roman"/>
          <w:sz w:val="26"/>
          <w:szCs w:val="26"/>
          <w:lang w:val="uk-UA"/>
        </w:rPr>
        <w:t>вебсайті</w:t>
      </w:r>
      <w:proofErr w:type="spellEnd"/>
      <w:r w:rsidRPr="00BF4BB7">
        <w:rPr>
          <w:rFonts w:ascii="Times New Roman" w:hAnsi="Times New Roman" w:cs="Times New Roman"/>
          <w:sz w:val="26"/>
          <w:szCs w:val="26"/>
          <w:lang w:val="uk-UA"/>
        </w:rPr>
        <w:t xml:space="preserve"> Комісії опубліковано оголошення.</w:t>
      </w:r>
    </w:p>
    <w:p w:rsidR="00BA157F" w:rsidRPr="00BF4BB7" w:rsidRDefault="00BA157F" w:rsidP="00BF4BB7">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 xml:space="preserve">У засідання Комісії суддя не </w:t>
      </w:r>
      <w:r w:rsidR="00B2409C" w:rsidRPr="00BF4BB7">
        <w:rPr>
          <w:rFonts w:ascii="Times New Roman" w:hAnsi="Times New Roman" w:cs="Times New Roman"/>
          <w:sz w:val="26"/>
          <w:szCs w:val="26"/>
          <w:lang w:val="uk-UA"/>
        </w:rPr>
        <w:t>з’явився</w:t>
      </w:r>
      <w:r w:rsidRPr="00BF4BB7">
        <w:rPr>
          <w:rFonts w:ascii="Times New Roman" w:hAnsi="Times New Roman" w:cs="Times New Roman"/>
          <w:sz w:val="26"/>
          <w:szCs w:val="26"/>
          <w:lang w:val="uk-UA"/>
        </w:rPr>
        <w:t>.</w:t>
      </w:r>
    </w:p>
    <w:p w:rsidR="00DD314C" w:rsidRPr="00BF4BB7" w:rsidRDefault="00DD314C" w:rsidP="00DD314C">
      <w:pPr>
        <w:autoSpaceDE w:val="0"/>
        <w:autoSpaceDN w:val="0"/>
        <w:adjustRightInd w:val="0"/>
        <w:spacing w:after="0" w:line="240" w:lineRule="auto"/>
        <w:ind w:firstLine="567"/>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Згідно з абзацом другим пункту 8 розділу ІІІ Порядку відрядження судді до іншого суду того самого рівня і спеціалізації (як тимчасового переведення), затвердженого</w:t>
      </w:r>
      <w:r w:rsidRPr="00BF4BB7">
        <w:rPr>
          <w:rFonts w:ascii="Times New Roman" w:hAnsi="Times New Roman" w:cs="Times New Roman"/>
          <w:sz w:val="96"/>
          <w:szCs w:val="96"/>
          <w:lang w:val="uk-UA"/>
        </w:rPr>
        <w:t xml:space="preserve"> </w:t>
      </w:r>
      <w:r w:rsidRPr="00BF4BB7">
        <w:rPr>
          <w:rFonts w:ascii="Times New Roman" w:hAnsi="Times New Roman" w:cs="Times New Roman"/>
          <w:sz w:val="26"/>
          <w:szCs w:val="26"/>
          <w:lang w:val="uk-UA"/>
        </w:rPr>
        <w:t>рішенням</w:t>
      </w:r>
      <w:r w:rsidRPr="00BF4BB7">
        <w:rPr>
          <w:rFonts w:ascii="Times New Roman" w:hAnsi="Times New Roman" w:cs="Times New Roman"/>
          <w:sz w:val="96"/>
          <w:szCs w:val="96"/>
          <w:lang w:val="uk-UA"/>
        </w:rPr>
        <w:t xml:space="preserve"> </w:t>
      </w:r>
      <w:r w:rsidRPr="00BF4BB7">
        <w:rPr>
          <w:rFonts w:ascii="Times New Roman" w:hAnsi="Times New Roman" w:cs="Times New Roman"/>
          <w:sz w:val="26"/>
          <w:szCs w:val="26"/>
          <w:lang w:val="uk-UA"/>
        </w:rPr>
        <w:t>Вищої</w:t>
      </w:r>
      <w:r w:rsidRPr="00BF4BB7">
        <w:rPr>
          <w:rFonts w:ascii="Times New Roman" w:hAnsi="Times New Roman" w:cs="Times New Roman"/>
          <w:sz w:val="96"/>
          <w:szCs w:val="96"/>
          <w:lang w:val="uk-UA"/>
        </w:rPr>
        <w:t xml:space="preserve"> </w:t>
      </w:r>
      <w:r w:rsidRPr="00BF4BB7">
        <w:rPr>
          <w:rFonts w:ascii="Times New Roman" w:hAnsi="Times New Roman" w:cs="Times New Roman"/>
          <w:sz w:val="26"/>
          <w:szCs w:val="26"/>
          <w:lang w:val="uk-UA"/>
        </w:rPr>
        <w:t>ради</w:t>
      </w:r>
      <w:r w:rsidRPr="00BF4BB7">
        <w:rPr>
          <w:rFonts w:ascii="Times New Roman" w:hAnsi="Times New Roman" w:cs="Times New Roman"/>
          <w:sz w:val="96"/>
          <w:szCs w:val="96"/>
          <w:lang w:val="uk-UA"/>
        </w:rPr>
        <w:t xml:space="preserve"> </w:t>
      </w:r>
      <w:r w:rsidRPr="00BF4BB7">
        <w:rPr>
          <w:rFonts w:ascii="Times New Roman" w:hAnsi="Times New Roman" w:cs="Times New Roman"/>
          <w:sz w:val="26"/>
          <w:szCs w:val="26"/>
          <w:lang w:val="uk-UA"/>
        </w:rPr>
        <w:t>правосуддя</w:t>
      </w:r>
      <w:r w:rsidRPr="00BF4BB7">
        <w:rPr>
          <w:rFonts w:ascii="Times New Roman" w:hAnsi="Times New Roman" w:cs="Times New Roman"/>
          <w:sz w:val="96"/>
          <w:szCs w:val="96"/>
          <w:lang w:val="uk-UA"/>
        </w:rPr>
        <w:t xml:space="preserve"> </w:t>
      </w:r>
      <w:r w:rsidRPr="00BF4BB7">
        <w:rPr>
          <w:rFonts w:ascii="Times New Roman" w:hAnsi="Times New Roman" w:cs="Times New Roman"/>
          <w:sz w:val="26"/>
          <w:szCs w:val="26"/>
          <w:lang w:val="uk-UA"/>
        </w:rPr>
        <w:t>від</w:t>
      </w:r>
      <w:r w:rsidRPr="00BF4BB7">
        <w:rPr>
          <w:rFonts w:ascii="Times New Roman" w:hAnsi="Times New Roman" w:cs="Times New Roman"/>
          <w:sz w:val="96"/>
          <w:szCs w:val="96"/>
          <w:lang w:val="uk-UA"/>
        </w:rPr>
        <w:t xml:space="preserve"> </w:t>
      </w:r>
      <w:r w:rsidRPr="00BF4BB7">
        <w:rPr>
          <w:rFonts w:ascii="Times New Roman" w:hAnsi="Times New Roman" w:cs="Times New Roman"/>
          <w:sz w:val="26"/>
          <w:szCs w:val="26"/>
          <w:lang w:val="uk-UA"/>
        </w:rPr>
        <w:t>24</w:t>
      </w:r>
      <w:r w:rsidRPr="00BF4BB7">
        <w:rPr>
          <w:rFonts w:ascii="Times New Roman" w:hAnsi="Times New Roman" w:cs="Times New Roman"/>
          <w:sz w:val="96"/>
          <w:szCs w:val="96"/>
          <w:lang w:val="uk-UA"/>
        </w:rPr>
        <w:t xml:space="preserve"> </w:t>
      </w:r>
      <w:r w:rsidRPr="00BF4BB7">
        <w:rPr>
          <w:rFonts w:ascii="Times New Roman" w:hAnsi="Times New Roman" w:cs="Times New Roman"/>
          <w:sz w:val="26"/>
          <w:szCs w:val="26"/>
          <w:lang w:val="uk-UA"/>
        </w:rPr>
        <w:t>січня</w:t>
      </w:r>
      <w:r w:rsidRPr="00BF4BB7">
        <w:rPr>
          <w:rFonts w:ascii="Times New Roman" w:hAnsi="Times New Roman" w:cs="Times New Roman"/>
          <w:sz w:val="96"/>
          <w:szCs w:val="96"/>
          <w:lang w:val="uk-UA"/>
        </w:rPr>
        <w:t xml:space="preserve"> </w:t>
      </w:r>
      <w:r w:rsidRPr="00BF4BB7">
        <w:rPr>
          <w:rFonts w:ascii="Times New Roman" w:hAnsi="Times New Roman" w:cs="Times New Roman"/>
          <w:sz w:val="26"/>
          <w:szCs w:val="26"/>
          <w:lang w:val="uk-UA"/>
        </w:rPr>
        <w:t>2017</w:t>
      </w:r>
      <w:r w:rsidRPr="00BF4BB7">
        <w:rPr>
          <w:rFonts w:ascii="Times New Roman" w:hAnsi="Times New Roman" w:cs="Times New Roman"/>
          <w:sz w:val="96"/>
          <w:szCs w:val="96"/>
          <w:lang w:val="uk-UA"/>
        </w:rPr>
        <w:t xml:space="preserve"> </w:t>
      </w:r>
      <w:r w:rsidRPr="00BF4BB7">
        <w:rPr>
          <w:rFonts w:ascii="Times New Roman" w:hAnsi="Times New Roman" w:cs="Times New Roman"/>
          <w:sz w:val="26"/>
          <w:szCs w:val="26"/>
          <w:lang w:val="uk-UA"/>
        </w:rPr>
        <w:t>року</w:t>
      </w:r>
      <w:r w:rsidR="00BF4BB7" w:rsidRPr="00BF4BB7">
        <w:rPr>
          <w:rFonts w:ascii="Times New Roman" w:hAnsi="Times New Roman" w:cs="Times New Roman"/>
          <w:sz w:val="96"/>
          <w:szCs w:val="96"/>
          <w:lang w:val="uk-UA"/>
        </w:rPr>
        <w:t xml:space="preserve"> </w:t>
      </w:r>
      <w:r w:rsidRPr="00BF4BB7">
        <w:rPr>
          <w:rFonts w:ascii="Times New Roman" w:hAnsi="Times New Roman" w:cs="Times New Roman"/>
          <w:sz w:val="26"/>
          <w:szCs w:val="26"/>
          <w:lang w:val="uk-UA"/>
        </w:rPr>
        <w:t>№ 54/0/15-17 (далі – Порядок)</w:t>
      </w:r>
      <w:r w:rsidR="002A4DC3" w:rsidRPr="00BF4BB7">
        <w:rPr>
          <w:rFonts w:ascii="Times New Roman" w:hAnsi="Times New Roman" w:cs="Times New Roman"/>
          <w:sz w:val="26"/>
          <w:szCs w:val="26"/>
          <w:lang w:val="uk-UA"/>
        </w:rPr>
        <w:t>,</w:t>
      </w:r>
      <w:r w:rsidRPr="00BF4BB7">
        <w:rPr>
          <w:rFonts w:ascii="Times New Roman" w:hAnsi="Times New Roman" w:cs="Times New Roman"/>
          <w:sz w:val="26"/>
          <w:szCs w:val="26"/>
          <w:lang w:val="uk-UA"/>
        </w:rPr>
        <w:t xml:space="preserve"> неявка судді не перешкоджає розгляду питання щодо внесення подання про його відрядження.</w:t>
      </w:r>
    </w:p>
    <w:p w:rsidR="00BA157F" w:rsidRPr="00BF4BB7" w:rsidRDefault="00BA157F" w:rsidP="00BA157F">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Заслухавши доповідача – члена Комісії</w:t>
      </w:r>
      <w:r w:rsidR="004A7A84" w:rsidRPr="00BF4BB7">
        <w:rPr>
          <w:rFonts w:ascii="Times New Roman" w:hAnsi="Times New Roman" w:cs="Times New Roman"/>
          <w:sz w:val="26"/>
          <w:szCs w:val="26"/>
          <w:lang w:val="uk-UA"/>
        </w:rPr>
        <w:t xml:space="preserve"> Духа Я.М.</w:t>
      </w:r>
      <w:r w:rsidRPr="00BF4BB7">
        <w:rPr>
          <w:rFonts w:ascii="Times New Roman" w:hAnsi="Times New Roman" w:cs="Times New Roman"/>
          <w:sz w:val="26"/>
          <w:szCs w:val="26"/>
          <w:lang w:val="uk-UA"/>
        </w:rPr>
        <w:t>, проаналізувавши інформацію, надану ДСА України та керівником апарату Херсонського окружного адміністративного суду, Комісія встановила таке.</w:t>
      </w:r>
    </w:p>
    <w:p w:rsidR="00BA157F" w:rsidRPr="00BF4BB7" w:rsidRDefault="0029255D" w:rsidP="00BA157F">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proofErr w:type="spellStart"/>
      <w:r w:rsidRPr="00BF4BB7">
        <w:rPr>
          <w:rFonts w:ascii="Times New Roman" w:hAnsi="Times New Roman" w:cs="Times New Roman"/>
          <w:sz w:val="26"/>
          <w:szCs w:val="26"/>
          <w:lang w:val="uk-UA"/>
        </w:rPr>
        <w:t>Бездрабка</w:t>
      </w:r>
      <w:proofErr w:type="spellEnd"/>
      <w:r w:rsidR="004A7A84" w:rsidRPr="00BF4BB7">
        <w:rPr>
          <w:rFonts w:ascii="Times New Roman" w:hAnsi="Times New Roman" w:cs="Times New Roman"/>
          <w:sz w:val="56"/>
          <w:szCs w:val="56"/>
          <w:lang w:val="uk-UA"/>
        </w:rPr>
        <w:t xml:space="preserve"> </w:t>
      </w:r>
      <w:r w:rsidR="004A7A84" w:rsidRPr="00BF4BB7">
        <w:rPr>
          <w:rFonts w:ascii="Times New Roman" w:hAnsi="Times New Roman" w:cs="Times New Roman"/>
          <w:sz w:val="26"/>
          <w:szCs w:val="26"/>
          <w:lang w:val="uk-UA"/>
        </w:rPr>
        <w:t>О.І.</w:t>
      </w:r>
      <w:r w:rsidR="004A7A84" w:rsidRPr="00BF4BB7">
        <w:rPr>
          <w:rFonts w:ascii="Times New Roman" w:hAnsi="Times New Roman" w:cs="Times New Roman"/>
          <w:sz w:val="56"/>
          <w:szCs w:val="56"/>
          <w:lang w:val="uk-UA"/>
        </w:rPr>
        <w:t xml:space="preserve"> </w:t>
      </w:r>
      <w:r w:rsidR="00BA157F" w:rsidRPr="00BF4BB7">
        <w:rPr>
          <w:rFonts w:ascii="Times New Roman" w:hAnsi="Times New Roman" w:cs="Times New Roman"/>
          <w:sz w:val="26"/>
          <w:szCs w:val="26"/>
          <w:lang w:val="uk-UA"/>
        </w:rPr>
        <w:t>Указом</w:t>
      </w:r>
      <w:r w:rsidR="00BA157F" w:rsidRPr="00BF4BB7">
        <w:rPr>
          <w:rFonts w:ascii="Times New Roman" w:hAnsi="Times New Roman" w:cs="Times New Roman"/>
          <w:sz w:val="56"/>
          <w:szCs w:val="56"/>
          <w:lang w:val="uk-UA"/>
        </w:rPr>
        <w:t xml:space="preserve"> </w:t>
      </w:r>
      <w:r w:rsidR="00BA157F" w:rsidRPr="00BF4BB7">
        <w:rPr>
          <w:rFonts w:ascii="Times New Roman" w:hAnsi="Times New Roman" w:cs="Times New Roman"/>
          <w:sz w:val="26"/>
          <w:szCs w:val="26"/>
          <w:lang w:val="uk-UA"/>
        </w:rPr>
        <w:t>Президента</w:t>
      </w:r>
      <w:r w:rsidR="00BA157F" w:rsidRPr="00BF4BB7">
        <w:rPr>
          <w:rFonts w:ascii="Times New Roman" w:hAnsi="Times New Roman" w:cs="Times New Roman"/>
          <w:sz w:val="56"/>
          <w:szCs w:val="56"/>
          <w:lang w:val="uk-UA"/>
        </w:rPr>
        <w:t xml:space="preserve"> </w:t>
      </w:r>
      <w:r w:rsidR="00BA157F" w:rsidRPr="00BF4BB7">
        <w:rPr>
          <w:rFonts w:ascii="Times New Roman" w:hAnsi="Times New Roman" w:cs="Times New Roman"/>
          <w:sz w:val="26"/>
          <w:szCs w:val="26"/>
          <w:lang w:val="uk-UA"/>
        </w:rPr>
        <w:t>України</w:t>
      </w:r>
      <w:r w:rsidR="00BA157F" w:rsidRPr="00BF4BB7">
        <w:rPr>
          <w:rFonts w:ascii="Times New Roman" w:hAnsi="Times New Roman" w:cs="Times New Roman"/>
          <w:sz w:val="56"/>
          <w:szCs w:val="56"/>
          <w:lang w:val="uk-UA"/>
        </w:rPr>
        <w:t xml:space="preserve"> </w:t>
      </w:r>
      <w:r w:rsidR="00BA157F" w:rsidRPr="00BF4BB7">
        <w:rPr>
          <w:rFonts w:ascii="Times New Roman" w:hAnsi="Times New Roman" w:cs="Times New Roman"/>
          <w:sz w:val="26"/>
          <w:szCs w:val="26"/>
          <w:lang w:val="uk-UA"/>
        </w:rPr>
        <w:t>від</w:t>
      </w:r>
      <w:r w:rsidR="00BA157F" w:rsidRPr="00BF4BB7">
        <w:rPr>
          <w:rFonts w:ascii="Times New Roman" w:hAnsi="Times New Roman" w:cs="Times New Roman"/>
          <w:sz w:val="56"/>
          <w:szCs w:val="56"/>
          <w:lang w:val="uk-UA"/>
        </w:rPr>
        <w:t xml:space="preserve"> </w:t>
      </w:r>
      <w:r w:rsidR="00C24392" w:rsidRPr="00BF4BB7">
        <w:rPr>
          <w:rFonts w:ascii="Times New Roman" w:hAnsi="Times New Roman" w:cs="Times New Roman"/>
          <w:sz w:val="26"/>
          <w:szCs w:val="26"/>
          <w:lang w:val="uk-UA"/>
        </w:rPr>
        <w:t>13</w:t>
      </w:r>
      <w:r w:rsidR="00C24392" w:rsidRPr="00BF4BB7">
        <w:rPr>
          <w:rFonts w:ascii="Times New Roman" w:hAnsi="Times New Roman" w:cs="Times New Roman"/>
          <w:sz w:val="56"/>
          <w:szCs w:val="56"/>
          <w:lang w:val="uk-UA"/>
        </w:rPr>
        <w:t xml:space="preserve"> </w:t>
      </w:r>
      <w:r w:rsidR="00C24392" w:rsidRPr="00BF4BB7">
        <w:rPr>
          <w:rFonts w:ascii="Times New Roman" w:hAnsi="Times New Roman" w:cs="Times New Roman"/>
          <w:sz w:val="26"/>
          <w:szCs w:val="26"/>
          <w:lang w:val="uk-UA"/>
        </w:rPr>
        <w:t>листопада</w:t>
      </w:r>
      <w:r w:rsidR="00C24392" w:rsidRPr="00BF4BB7">
        <w:rPr>
          <w:rFonts w:ascii="Times New Roman" w:hAnsi="Times New Roman" w:cs="Times New Roman"/>
          <w:sz w:val="56"/>
          <w:szCs w:val="56"/>
          <w:lang w:val="uk-UA"/>
        </w:rPr>
        <w:t xml:space="preserve"> </w:t>
      </w:r>
      <w:r w:rsidR="00C24392" w:rsidRPr="00BF4BB7">
        <w:rPr>
          <w:rFonts w:ascii="Times New Roman" w:hAnsi="Times New Roman" w:cs="Times New Roman"/>
          <w:sz w:val="26"/>
          <w:szCs w:val="26"/>
          <w:lang w:val="uk-UA"/>
        </w:rPr>
        <w:t>2008</w:t>
      </w:r>
      <w:r w:rsidR="00BA157F" w:rsidRPr="00BF4BB7">
        <w:rPr>
          <w:rFonts w:ascii="Times New Roman" w:hAnsi="Times New Roman" w:cs="Times New Roman"/>
          <w:sz w:val="56"/>
          <w:szCs w:val="56"/>
          <w:lang w:val="uk-UA"/>
        </w:rPr>
        <w:t xml:space="preserve"> </w:t>
      </w:r>
      <w:r w:rsidR="00BA157F" w:rsidRPr="00BF4BB7">
        <w:rPr>
          <w:rFonts w:ascii="Times New Roman" w:hAnsi="Times New Roman" w:cs="Times New Roman"/>
          <w:sz w:val="26"/>
          <w:szCs w:val="26"/>
          <w:lang w:val="uk-UA"/>
        </w:rPr>
        <w:t>року</w:t>
      </w:r>
      <w:r w:rsidR="00BF4BB7" w:rsidRPr="00BF4BB7">
        <w:rPr>
          <w:rFonts w:ascii="Times New Roman" w:hAnsi="Times New Roman" w:cs="Times New Roman"/>
          <w:sz w:val="56"/>
          <w:szCs w:val="56"/>
          <w:lang w:val="uk-UA"/>
        </w:rPr>
        <w:t xml:space="preserve"> </w:t>
      </w:r>
      <w:r w:rsidR="00BA157F" w:rsidRPr="00BF4BB7">
        <w:rPr>
          <w:rFonts w:ascii="Times New Roman" w:hAnsi="Times New Roman" w:cs="Times New Roman"/>
          <w:sz w:val="26"/>
          <w:szCs w:val="26"/>
          <w:lang w:val="uk-UA"/>
        </w:rPr>
        <w:t xml:space="preserve">№ </w:t>
      </w:r>
      <w:r w:rsidR="00C24392" w:rsidRPr="00BF4BB7">
        <w:rPr>
          <w:rFonts w:ascii="Times New Roman" w:hAnsi="Times New Roman" w:cs="Times New Roman"/>
          <w:sz w:val="26"/>
          <w:szCs w:val="26"/>
          <w:lang w:val="uk-UA"/>
        </w:rPr>
        <w:t>1037/2008</w:t>
      </w:r>
      <w:r w:rsidRPr="00BF4BB7">
        <w:rPr>
          <w:rFonts w:ascii="Times New Roman" w:hAnsi="Times New Roman" w:cs="Times New Roman"/>
          <w:sz w:val="26"/>
          <w:szCs w:val="26"/>
          <w:lang w:val="uk-UA"/>
        </w:rPr>
        <w:t xml:space="preserve"> призначено</w:t>
      </w:r>
      <w:r w:rsidR="00BA157F" w:rsidRPr="00BF4BB7">
        <w:rPr>
          <w:rFonts w:ascii="Times New Roman" w:hAnsi="Times New Roman" w:cs="Times New Roman"/>
          <w:sz w:val="26"/>
          <w:szCs w:val="26"/>
          <w:lang w:val="uk-UA"/>
        </w:rPr>
        <w:t xml:space="preserve"> на посаду судді Херсонського окружного адміністративного суду строком на п’ять років, </w:t>
      </w:r>
      <w:r w:rsidR="00C24392" w:rsidRPr="00BF4BB7">
        <w:rPr>
          <w:rFonts w:ascii="Times New Roman" w:hAnsi="Times New Roman" w:cs="Times New Roman"/>
          <w:sz w:val="26"/>
          <w:szCs w:val="26"/>
          <w:lang w:val="uk-UA"/>
        </w:rPr>
        <w:t>Постановою Верховної Ради України</w:t>
      </w:r>
      <w:r w:rsidR="00BA157F" w:rsidRPr="00BF4BB7">
        <w:rPr>
          <w:rFonts w:ascii="Times New Roman" w:hAnsi="Times New Roman" w:cs="Times New Roman"/>
          <w:sz w:val="26"/>
          <w:szCs w:val="26"/>
          <w:lang w:val="uk-UA"/>
        </w:rPr>
        <w:t xml:space="preserve"> № </w:t>
      </w:r>
      <w:r w:rsidR="00C24392" w:rsidRPr="00BF4BB7">
        <w:rPr>
          <w:rFonts w:ascii="Times New Roman" w:hAnsi="Times New Roman" w:cs="Times New Roman"/>
          <w:sz w:val="26"/>
          <w:szCs w:val="26"/>
          <w:lang w:val="uk-UA"/>
        </w:rPr>
        <w:t>620</w:t>
      </w:r>
      <w:r w:rsidR="002A4DC3" w:rsidRPr="00BF4BB7">
        <w:rPr>
          <w:rFonts w:ascii="Times New Roman" w:hAnsi="Times New Roman" w:cs="Times New Roman"/>
          <w:sz w:val="26"/>
          <w:szCs w:val="26"/>
          <w:lang w:val="uk-UA"/>
        </w:rPr>
        <w:t xml:space="preserve"> </w:t>
      </w:r>
      <w:r w:rsidR="00C24392" w:rsidRPr="00BF4BB7">
        <w:rPr>
          <w:rFonts w:ascii="Times New Roman" w:hAnsi="Times New Roman" w:cs="Times New Roman"/>
          <w:sz w:val="26"/>
          <w:szCs w:val="26"/>
          <w:lang w:val="uk-UA"/>
        </w:rPr>
        <w:t>–</w:t>
      </w:r>
      <w:r w:rsidR="002A4DC3" w:rsidRPr="00BF4BB7">
        <w:rPr>
          <w:rFonts w:ascii="Times New Roman" w:hAnsi="Times New Roman" w:cs="Times New Roman"/>
          <w:sz w:val="26"/>
          <w:szCs w:val="26"/>
          <w:lang w:val="uk-UA"/>
        </w:rPr>
        <w:t xml:space="preserve"> </w:t>
      </w:r>
      <w:r w:rsidR="00C24392" w:rsidRPr="00BF4BB7">
        <w:rPr>
          <w:rFonts w:ascii="Times New Roman" w:hAnsi="Times New Roman" w:cs="Times New Roman"/>
          <w:sz w:val="26"/>
          <w:szCs w:val="26"/>
          <w:lang w:val="uk-UA"/>
        </w:rPr>
        <w:t xml:space="preserve">VII </w:t>
      </w:r>
      <w:r w:rsidR="00BA157F" w:rsidRPr="00BF4BB7">
        <w:rPr>
          <w:rFonts w:ascii="Times New Roman" w:hAnsi="Times New Roman" w:cs="Times New Roman"/>
          <w:sz w:val="26"/>
          <w:szCs w:val="26"/>
          <w:lang w:val="uk-UA"/>
        </w:rPr>
        <w:t xml:space="preserve">від </w:t>
      </w:r>
      <w:r w:rsidR="00C24392" w:rsidRPr="00BF4BB7">
        <w:rPr>
          <w:rFonts w:ascii="Times New Roman" w:hAnsi="Times New Roman" w:cs="Times New Roman"/>
          <w:sz w:val="26"/>
          <w:szCs w:val="26"/>
          <w:lang w:val="uk-UA"/>
        </w:rPr>
        <w:t xml:space="preserve">08 жовтня 2013 року </w:t>
      </w:r>
      <w:r w:rsidRPr="00BF4BB7">
        <w:rPr>
          <w:rFonts w:ascii="Times New Roman" w:hAnsi="Times New Roman" w:cs="Times New Roman"/>
          <w:sz w:val="26"/>
          <w:szCs w:val="26"/>
          <w:lang w:val="uk-UA"/>
        </w:rPr>
        <w:t>призначено</w:t>
      </w:r>
      <w:r w:rsidR="00BA157F" w:rsidRPr="00BF4BB7">
        <w:rPr>
          <w:rFonts w:ascii="Times New Roman" w:hAnsi="Times New Roman" w:cs="Times New Roman"/>
          <w:sz w:val="26"/>
          <w:szCs w:val="26"/>
          <w:lang w:val="uk-UA"/>
        </w:rPr>
        <w:t xml:space="preserve"> на посаду судді Херсонського окружного адміністративного суду</w:t>
      </w:r>
      <w:r w:rsidR="00C24392" w:rsidRPr="00BF4BB7">
        <w:rPr>
          <w:rFonts w:ascii="Times New Roman" w:hAnsi="Times New Roman" w:cs="Times New Roman"/>
          <w:sz w:val="26"/>
          <w:szCs w:val="26"/>
          <w:lang w:val="uk-UA"/>
        </w:rPr>
        <w:t xml:space="preserve"> безстроково</w:t>
      </w:r>
      <w:r w:rsidR="00BA157F" w:rsidRPr="00BF4BB7">
        <w:rPr>
          <w:rFonts w:ascii="Times New Roman" w:hAnsi="Times New Roman" w:cs="Times New Roman"/>
          <w:sz w:val="26"/>
          <w:szCs w:val="26"/>
          <w:lang w:val="uk-UA"/>
        </w:rPr>
        <w:t>.</w:t>
      </w:r>
    </w:p>
    <w:p w:rsidR="00BA157F" w:rsidRPr="00BF4BB7" w:rsidRDefault="00BA157F" w:rsidP="00BA157F">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Розпорядженням</w:t>
      </w:r>
      <w:r w:rsidRPr="00BF4BB7">
        <w:rPr>
          <w:rFonts w:ascii="Times New Roman" w:hAnsi="Times New Roman" w:cs="Times New Roman"/>
          <w:sz w:val="96"/>
          <w:szCs w:val="96"/>
          <w:lang w:val="uk-UA"/>
        </w:rPr>
        <w:t xml:space="preserve"> </w:t>
      </w:r>
      <w:r w:rsidRPr="00BF4BB7">
        <w:rPr>
          <w:rFonts w:ascii="Times New Roman" w:hAnsi="Times New Roman" w:cs="Times New Roman"/>
          <w:sz w:val="26"/>
          <w:szCs w:val="26"/>
          <w:lang w:val="uk-UA"/>
        </w:rPr>
        <w:t>Голови</w:t>
      </w:r>
      <w:r w:rsidRPr="00BF4BB7">
        <w:rPr>
          <w:rFonts w:ascii="Times New Roman" w:hAnsi="Times New Roman" w:cs="Times New Roman"/>
          <w:sz w:val="96"/>
          <w:szCs w:val="96"/>
          <w:lang w:val="uk-UA"/>
        </w:rPr>
        <w:t xml:space="preserve"> </w:t>
      </w:r>
      <w:r w:rsidRPr="00BF4BB7">
        <w:rPr>
          <w:rFonts w:ascii="Times New Roman" w:hAnsi="Times New Roman" w:cs="Times New Roman"/>
          <w:sz w:val="26"/>
          <w:szCs w:val="26"/>
          <w:lang w:val="uk-UA"/>
        </w:rPr>
        <w:t>Верховного</w:t>
      </w:r>
      <w:r w:rsidRPr="00BF4BB7">
        <w:rPr>
          <w:rFonts w:ascii="Times New Roman" w:hAnsi="Times New Roman" w:cs="Times New Roman"/>
          <w:sz w:val="96"/>
          <w:szCs w:val="96"/>
          <w:lang w:val="uk-UA"/>
        </w:rPr>
        <w:t xml:space="preserve"> </w:t>
      </w:r>
      <w:r w:rsidRPr="00BF4BB7">
        <w:rPr>
          <w:rFonts w:ascii="Times New Roman" w:hAnsi="Times New Roman" w:cs="Times New Roman"/>
          <w:sz w:val="26"/>
          <w:szCs w:val="26"/>
          <w:lang w:val="uk-UA"/>
        </w:rPr>
        <w:t>Суду</w:t>
      </w:r>
      <w:r w:rsidRPr="00BF4BB7">
        <w:rPr>
          <w:rFonts w:ascii="Times New Roman" w:hAnsi="Times New Roman" w:cs="Times New Roman"/>
          <w:sz w:val="96"/>
          <w:szCs w:val="96"/>
          <w:lang w:val="uk-UA"/>
        </w:rPr>
        <w:t xml:space="preserve"> </w:t>
      </w:r>
      <w:r w:rsidRPr="00BF4BB7">
        <w:rPr>
          <w:rFonts w:ascii="Times New Roman" w:hAnsi="Times New Roman" w:cs="Times New Roman"/>
          <w:sz w:val="26"/>
          <w:szCs w:val="26"/>
          <w:lang w:val="uk-UA"/>
        </w:rPr>
        <w:t>від</w:t>
      </w:r>
      <w:r w:rsidRPr="00BF4BB7">
        <w:rPr>
          <w:rFonts w:ascii="Times New Roman" w:hAnsi="Times New Roman" w:cs="Times New Roman"/>
          <w:sz w:val="96"/>
          <w:szCs w:val="96"/>
          <w:lang w:val="uk-UA"/>
        </w:rPr>
        <w:t xml:space="preserve"> </w:t>
      </w:r>
      <w:r w:rsidRPr="00BF4BB7">
        <w:rPr>
          <w:rFonts w:ascii="Times New Roman" w:hAnsi="Times New Roman" w:cs="Times New Roman"/>
          <w:sz w:val="26"/>
          <w:szCs w:val="26"/>
          <w:lang w:val="uk-UA"/>
        </w:rPr>
        <w:t>18</w:t>
      </w:r>
      <w:r w:rsidRPr="00BF4BB7">
        <w:rPr>
          <w:rFonts w:ascii="Times New Roman" w:hAnsi="Times New Roman" w:cs="Times New Roman"/>
          <w:sz w:val="96"/>
          <w:szCs w:val="96"/>
          <w:lang w:val="uk-UA"/>
        </w:rPr>
        <w:t xml:space="preserve"> </w:t>
      </w:r>
      <w:r w:rsidRPr="00BF4BB7">
        <w:rPr>
          <w:rFonts w:ascii="Times New Roman" w:hAnsi="Times New Roman" w:cs="Times New Roman"/>
          <w:sz w:val="26"/>
          <w:szCs w:val="26"/>
          <w:lang w:val="uk-UA"/>
        </w:rPr>
        <w:t>березня</w:t>
      </w:r>
      <w:r w:rsidRPr="00BF4BB7">
        <w:rPr>
          <w:rFonts w:ascii="Times New Roman" w:hAnsi="Times New Roman" w:cs="Times New Roman"/>
          <w:sz w:val="96"/>
          <w:szCs w:val="96"/>
          <w:lang w:val="uk-UA"/>
        </w:rPr>
        <w:t xml:space="preserve"> </w:t>
      </w:r>
      <w:r w:rsidRPr="00BF4BB7">
        <w:rPr>
          <w:rFonts w:ascii="Times New Roman" w:hAnsi="Times New Roman" w:cs="Times New Roman"/>
          <w:sz w:val="26"/>
          <w:szCs w:val="26"/>
          <w:lang w:val="uk-UA"/>
        </w:rPr>
        <w:t>2022</w:t>
      </w:r>
      <w:r w:rsidRPr="00BF4BB7">
        <w:rPr>
          <w:rFonts w:ascii="Times New Roman" w:hAnsi="Times New Roman" w:cs="Times New Roman"/>
          <w:sz w:val="96"/>
          <w:szCs w:val="96"/>
          <w:lang w:val="uk-UA"/>
        </w:rPr>
        <w:t xml:space="preserve"> </w:t>
      </w:r>
      <w:r w:rsidRPr="00BF4BB7">
        <w:rPr>
          <w:rFonts w:ascii="Times New Roman" w:hAnsi="Times New Roman" w:cs="Times New Roman"/>
          <w:sz w:val="26"/>
          <w:szCs w:val="26"/>
          <w:lang w:val="uk-UA"/>
        </w:rPr>
        <w:t>року</w:t>
      </w:r>
      <w:r w:rsidR="00BF4BB7" w:rsidRPr="00BF4BB7">
        <w:rPr>
          <w:rFonts w:ascii="Times New Roman" w:hAnsi="Times New Roman" w:cs="Times New Roman"/>
          <w:sz w:val="96"/>
          <w:szCs w:val="96"/>
          <w:lang w:val="uk-UA"/>
        </w:rPr>
        <w:t xml:space="preserve"> </w:t>
      </w:r>
      <w:r w:rsidRPr="00BF4BB7">
        <w:rPr>
          <w:rFonts w:ascii="Times New Roman" w:hAnsi="Times New Roman" w:cs="Times New Roman"/>
          <w:sz w:val="26"/>
          <w:szCs w:val="26"/>
          <w:lang w:val="uk-UA"/>
        </w:rPr>
        <w:t>№ 11/0/9-22 «Про зміну територіальної підсудності судових справ в умовах воєнного стану (окремі суди Донецької, Харківської та Херсонської областей)» у зв’язку з неможливістю здійснювати пр</w:t>
      </w:r>
      <w:r w:rsidR="002A4DC3" w:rsidRPr="00BF4BB7">
        <w:rPr>
          <w:rFonts w:ascii="Times New Roman" w:hAnsi="Times New Roman" w:cs="Times New Roman"/>
          <w:sz w:val="26"/>
          <w:szCs w:val="26"/>
          <w:lang w:val="uk-UA"/>
        </w:rPr>
        <w:t>авосуддя під час воєнного стану</w:t>
      </w:r>
      <w:r w:rsidRPr="00BF4BB7">
        <w:rPr>
          <w:rFonts w:ascii="Times New Roman" w:hAnsi="Times New Roman" w:cs="Times New Roman"/>
          <w:sz w:val="26"/>
          <w:szCs w:val="26"/>
          <w:lang w:val="uk-UA"/>
        </w:rPr>
        <w:t xml:space="preserve"> змінено територіальну підсудність судових справ Херсонського окружного адміністративного суду на Одеський окружний адміністративний суд.</w:t>
      </w:r>
    </w:p>
    <w:p w:rsidR="00BA157F" w:rsidRPr="00BF4BB7" w:rsidRDefault="00BA157F" w:rsidP="00BA157F">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Рішенням Голови Верховного Суду від 22 серпня 2022 року № 39</w:t>
      </w:r>
      <w:r w:rsidR="00F65B90" w:rsidRPr="00BF4BB7">
        <w:rPr>
          <w:rFonts w:ascii="Times New Roman" w:hAnsi="Times New Roman" w:cs="Times New Roman"/>
          <w:sz w:val="26"/>
          <w:szCs w:val="26"/>
          <w:lang w:val="uk-UA"/>
        </w:rPr>
        <w:t>9</w:t>
      </w:r>
      <w:r w:rsidRPr="00BF4BB7">
        <w:rPr>
          <w:rFonts w:ascii="Times New Roman" w:hAnsi="Times New Roman" w:cs="Times New Roman"/>
          <w:sz w:val="26"/>
          <w:szCs w:val="26"/>
          <w:lang w:val="uk-UA"/>
        </w:rPr>
        <w:t>/0/149-</w:t>
      </w:r>
      <w:r w:rsidR="004A7A84" w:rsidRPr="00BF4BB7">
        <w:rPr>
          <w:rFonts w:ascii="Times New Roman" w:hAnsi="Times New Roman" w:cs="Times New Roman"/>
          <w:sz w:val="26"/>
          <w:szCs w:val="26"/>
          <w:lang w:val="uk-UA"/>
        </w:rPr>
        <w:t>2</w:t>
      </w:r>
      <w:r w:rsidRPr="00BF4BB7">
        <w:rPr>
          <w:rFonts w:ascii="Times New Roman" w:hAnsi="Times New Roman" w:cs="Times New Roman"/>
          <w:sz w:val="26"/>
          <w:szCs w:val="26"/>
          <w:lang w:val="uk-UA"/>
        </w:rPr>
        <w:t xml:space="preserve">2 суддю Херсонського окружного адміністративного суду </w:t>
      </w:r>
      <w:proofErr w:type="spellStart"/>
      <w:r w:rsidR="004A7A84" w:rsidRPr="00BF4BB7">
        <w:rPr>
          <w:rFonts w:ascii="Times New Roman" w:hAnsi="Times New Roman" w:cs="Times New Roman"/>
          <w:sz w:val="26"/>
          <w:szCs w:val="26"/>
          <w:lang w:val="uk-UA"/>
        </w:rPr>
        <w:t>Бездрабка</w:t>
      </w:r>
      <w:proofErr w:type="spellEnd"/>
      <w:r w:rsidR="004A7A84" w:rsidRPr="00BF4BB7">
        <w:rPr>
          <w:rFonts w:ascii="Times New Roman" w:hAnsi="Times New Roman" w:cs="Times New Roman"/>
          <w:sz w:val="26"/>
          <w:szCs w:val="26"/>
          <w:lang w:val="uk-UA"/>
        </w:rPr>
        <w:t xml:space="preserve"> О.І.</w:t>
      </w:r>
      <w:r w:rsidRPr="00BF4BB7">
        <w:rPr>
          <w:rFonts w:ascii="Times New Roman" w:hAnsi="Times New Roman" w:cs="Times New Roman"/>
          <w:sz w:val="26"/>
          <w:szCs w:val="26"/>
          <w:lang w:val="uk-UA"/>
        </w:rPr>
        <w:t xml:space="preserve"> відряджено до </w:t>
      </w:r>
      <w:r w:rsidR="004A7A84" w:rsidRPr="00BF4BB7">
        <w:rPr>
          <w:rFonts w:ascii="Times New Roman" w:hAnsi="Times New Roman" w:cs="Times New Roman"/>
          <w:sz w:val="26"/>
          <w:szCs w:val="26"/>
          <w:lang w:val="uk-UA"/>
        </w:rPr>
        <w:t>Одеського</w:t>
      </w:r>
      <w:r w:rsidRPr="00BF4BB7">
        <w:rPr>
          <w:rFonts w:ascii="Times New Roman" w:hAnsi="Times New Roman" w:cs="Times New Roman"/>
          <w:sz w:val="26"/>
          <w:szCs w:val="26"/>
          <w:lang w:val="uk-UA"/>
        </w:rPr>
        <w:t xml:space="preserve"> окружного адміністративного суду з 29 серпня 2022 року без зазначення строку відрядження.</w:t>
      </w:r>
    </w:p>
    <w:p w:rsidR="00BA157F" w:rsidRPr="00BF4BB7" w:rsidRDefault="00BA157F" w:rsidP="00BA157F">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 xml:space="preserve">Підпунктом 2 пункту 56 розділу XII «Прикінцеві та перехідні положення» Закону України «Про судоустрій і статус суддів» (далі – Закон) тимчасово встановлено, що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w:t>
      </w:r>
      <w:r w:rsidRPr="00BF4BB7">
        <w:rPr>
          <w:rFonts w:ascii="Times New Roman" w:hAnsi="Times New Roman" w:cs="Times New Roman"/>
          <w:sz w:val="26"/>
          <w:szCs w:val="26"/>
          <w:lang w:val="uk-UA"/>
        </w:rPr>
        <w:lastRenderedPageBreak/>
        <w:t>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rsidR="00BA157F" w:rsidRPr="00BF4BB7" w:rsidRDefault="00BA157F" w:rsidP="00BA157F">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Абзацом першим частини першої статті 55 Закону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BA157F" w:rsidRPr="00BF4BB7" w:rsidRDefault="00BA157F" w:rsidP="00BA157F">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D45639" w:rsidRPr="00BF4BB7" w:rsidRDefault="00D45639" w:rsidP="00D45639">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Відповідно до пунктів 1-2, 2-2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відряджений суддя.</w:t>
      </w:r>
    </w:p>
    <w:p w:rsidR="00BA157F" w:rsidRPr="00BF4BB7" w:rsidRDefault="00BA157F" w:rsidP="00BA157F">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Підстави дострокового закінчення відрядження судді встановлюються Державною судовою адміністрацією України за зверненням голови суду, до якого відряджений суддя, або голови суду, з якого відряджений суддя.</w:t>
      </w:r>
    </w:p>
    <w:p w:rsidR="00BA157F" w:rsidRPr="00BF4BB7" w:rsidRDefault="00BA157F" w:rsidP="00BA157F">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У разі відсутності голови суду, до якого або з якого відряджений суддя, такі підстави встановлюються Державною судовою адміністрацією України.</w:t>
      </w:r>
    </w:p>
    <w:p w:rsidR="00D45639" w:rsidRPr="00BF4BB7" w:rsidRDefault="00D45639" w:rsidP="00D45639">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Згідно з абзацом третім пункту 1-1 розділу ІІІ Порядку попередній розгляд повідомлення Державної судової адміністрації України про необхідність відрядження судді або про дострокове закінчення відрядження судді здійснює доповідач, визначений автоматизованою системою визначення членів Вищої кваліфікаційної комісії суддів України для підготовки до розгляду і доповіді справ, який перевіряє таке повідомлення з метою встановлення наявності визначених законом підстав дострокового закінчення відрядження судді (для повідомлення про необхідність розгляду питання щодо дострокового закінчення відрядження судді).</w:t>
      </w:r>
    </w:p>
    <w:p w:rsidR="00BC0061" w:rsidRPr="00BF4BB7" w:rsidRDefault="00BC0061" w:rsidP="00BC0061">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 xml:space="preserve">Комісія зазначає, що </w:t>
      </w:r>
      <w:r w:rsidR="00280E38" w:rsidRPr="00BF4BB7">
        <w:rPr>
          <w:rFonts w:ascii="Times New Roman" w:hAnsi="Times New Roman" w:cs="Times New Roman"/>
          <w:sz w:val="26"/>
          <w:szCs w:val="26"/>
          <w:lang w:val="uk-UA"/>
        </w:rPr>
        <w:t xml:space="preserve">приписами </w:t>
      </w:r>
      <w:r w:rsidRPr="00BF4BB7">
        <w:rPr>
          <w:rFonts w:ascii="Times New Roman" w:hAnsi="Times New Roman" w:cs="Times New Roman"/>
          <w:sz w:val="26"/>
          <w:szCs w:val="26"/>
          <w:lang w:val="uk-UA"/>
        </w:rPr>
        <w:t>Закон</w:t>
      </w:r>
      <w:r w:rsidR="00280E38" w:rsidRPr="00BF4BB7">
        <w:rPr>
          <w:rFonts w:ascii="Times New Roman" w:hAnsi="Times New Roman" w:cs="Times New Roman"/>
          <w:sz w:val="26"/>
          <w:szCs w:val="26"/>
          <w:lang w:val="uk-UA"/>
        </w:rPr>
        <w:t>у</w:t>
      </w:r>
      <w:r w:rsidRPr="00BF4BB7">
        <w:rPr>
          <w:rFonts w:ascii="Times New Roman" w:hAnsi="Times New Roman" w:cs="Times New Roman"/>
          <w:sz w:val="26"/>
          <w:szCs w:val="26"/>
          <w:lang w:val="uk-UA"/>
        </w:rPr>
        <w:t xml:space="preserve"> та Положення визначені виключні підстави дострокового закінчення відрядження судді – припинення обставин, що були підставою відрядження судді, або зміна обставин у суді, з якого відряджений суддя. Зазначений перелік є вичерпним і не підлягає розширеному тлумаченню. </w:t>
      </w:r>
    </w:p>
    <w:p w:rsidR="00D45639" w:rsidRPr="00BF4BB7" w:rsidRDefault="00D45639" w:rsidP="00D45639">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Водночас у повідомленні ДСА України про необхідність розгляду питання щодо дострокового закінчення відрядження судді не зазначені вказані підстави.</w:t>
      </w:r>
    </w:p>
    <w:p w:rsidR="00BC0061" w:rsidRPr="00BF4BB7" w:rsidRDefault="00BC0061" w:rsidP="00BC0061">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 xml:space="preserve">Підставою тимчасового відрядження судді </w:t>
      </w:r>
      <w:proofErr w:type="spellStart"/>
      <w:r w:rsidRPr="00BF4BB7">
        <w:rPr>
          <w:rFonts w:ascii="Times New Roman" w:hAnsi="Times New Roman" w:cs="Times New Roman"/>
          <w:sz w:val="26"/>
          <w:szCs w:val="26"/>
          <w:lang w:val="uk-UA"/>
        </w:rPr>
        <w:t>Бездрабка</w:t>
      </w:r>
      <w:proofErr w:type="spellEnd"/>
      <w:r w:rsidRPr="00BF4BB7">
        <w:rPr>
          <w:rFonts w:ascii="Times New Roman" w:hAnsi="Times New Roman" w:cs="Times New Roman"/>
          <w:sz w:val="26"/>
          <w:szCs w:val="26"/>
          <w:lang w:val="uk-UA"/>
        </w:rPr>
        <w:t xml:space="preserve"> О.І. до Одеського окружного адміністративного суду була неможливість здійснення Херсонським окружним адміністративним судом правосуддя під час воєнного стану.</w:t>
      </w:r>
    </w:p>
    <w:p w:rsidR="00D45639" w:rsidRPr="00BF4BB7" w:rsidRDefault="00D45639" w:rsidP="00D45639">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Територіальну підсудність судових справ Херсонського окружного адміністративного суду не відновлено.</w:t>
      </w:r>
    </w:p>
    <w:p w:rsidR="00BC0061" w:rsidRPr="00BF4BB7" w:rsidRDefault="00BC0061" w:rsidP="00BC0061">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Викладене свідчить про відсутність підстав дострокового закінчення відрядження судді, оскільки обставини, що були підставою відрядження, не змінилися та продовжують існувати.</w:t>
      </w:r>
    </w:p>
    <w:p w:rsidR="00BC0061" w:rsidRPr="00BF4BB7" w:rsidRDefault="00BC0061" w:rsidP="00BC0061">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 xml:space="preserve">З урахуванням викладеного Комісія дійшла висновку про відсутність підстав для внесення до Вищої ради правосуддя подання про дострокове закінчення </w:t>
      </w:r>
      <w:r w:rsidRPr="00BF4BB7">
        <w:rPr>
          <w:rFonts w:ascii="Times New Roman" w:hAnsi="Times New Roman" w:cs="Times New Roman"/>
          <w:sz w:val="26"/>
          <w:szCs w:val="26"/>
          <w:lang w:val="uk-UA"/>
        </w:rPr>
        <w:lastRenderedPageBreak/>
        <w:t xml:space="preserve">відрядження судді Херсонського окружного адміністративного суду </w:t>
      </w:r>
      <w:proofErr w:type="spellStart"/>
      <w:r w:rsidR="002C02B3" w:rsidRPr="00BF4BB7">
        <w:rPr>
          <w:rFonts w:ascii="Times New Roman" w:hAnsi="Times New Roman" w:cs="Times New Roman"/>
          <w:sz w:val="26"/>
          <w:szCs w:val="26"/>
          <w:lang w:val="uk-UA"/>
        </w:rPr>
        <w:t>Бездрабка</w:t>
      </w:r>
      <w:proofErr w:type="spellEnd"/>
      <w:r w:rsidR="002C02B3" w:rsidRPr="00BF4BB7">
        <w:rPr>
          <w:rFonts w:ascii="Times New Roman" w:hAnsi="Times New Roman" w:cs="Times New Roman"/>
          <w:sz w:val="26"/>
          <w:szCs w:val="26"/>
          <w:lang w:val="uk-UA"/>
        </w:rPr>
        <w:t xml:space="preserve"> Олега Івановича </w:t>
      </w:r>
      <w:r w:rsidRPr="00BF4BB7">
        <w:rPr>
          <w:rFonts w:ascii="Times New Roman" w:hAnsi="Times New Roman" w:cs="Times New Roman"/>
          <w:sz w:val="26"/>
          <w:szCs w:val="26"/>
          <w:lang w:val="uk-UA"/>
        </w:rPr>
        <w:t xml:space="preserve">до </w:t>
      </w:r>
      <w:r w:rsidR="002C02B3" w:rsidRPr="00BF4BB7">
        <w:rPr>
          <w:rFonts w:ascii="Times New Roman" w:hAnsi="Times New Roman" w:cs="Times New Roman"/>
          <w:sz w:val="26"/>
          <w:szCs w:val="26"/>
          <w:lang w:val="uk-UA"/>
        </w:rPr>
        <w:t>Одеського окружного адміністративного суду</w:t>
      </w:r>
      <w:r w:rsidRPr="00BF4BB7">
        <w:rPr>
          <w:rFonts w:ascii="Times New Roman" w:hAnsi="Times New Roman" w:cs="Times New Roman"/>
          <w:sz w:val="26"/>
          <w:szCs w:val="26"/>
          <w:lang w:val="uk-UA"/>
        </w:rPr>
        <w:t>.</w:t>
      </w:r>
    </w:p>
    <w:p w:rsidR="00BC0061" w:rsidRPr="00BF4BB7" w:rsidRDefault="00BC0061" w:rsidP="00BC0061">
      <w:pPr>
        <w:pBdr>
          <w:top w:val="nil"/>
          <w:left w:val="nil"/>
          <w:bottom w:val="nil"/>
          <w:right w:val="nil"/>
          <w:between w:val="nil"/>
        </w:pBdr>
        <w:spacing w:after="0" w:line="240" w:lineRule="auto"/>
        <w:ind w:firstLineChars="216" w:firstLine="562"/>
        <w:jc w:val="both"/>
        <w:rPr>
          <w:rFonts w:ascii="Times New Roman" w:hAnsi="Times New Roman" w:cs="Times New Roman"/>
          <w:sz w:val="26"/>
          <w:szCs w:val="26"/>
          <w:lang w:val="uk-UA"/>
        </w:rPr>
      </w:pPr>
      <w:r w:rsidRPr="00BF4BB7">
        <w:rPr>
          <w:rFonts w:ascii="Times New Roman" w:hAnsi="Times New Roman" w:cs="Times New Roman"/>
          <w:sz w:val="26"/>
          <w:szCs w:val="26"/>
          <w:lang w:val="uk-UA"/>
        </w:rPr>
        <w:t>Вища кваліфікаційна комісія суддів України одноголосно</w:t>
      </w:r>
    </w:p>
    <w:p w:rsidR="00BA157F" w:rsidRPr="00BF4BB7" w:rsidRDefault="00BA157F" w:rsidP="00BA157F">
      <w:pPr>
        <w:autoSpaceDE w:val="0"/>
        <w:autoSpaceDN w:val="0"/>
        <w:adjustRightInd w:val="0"/>
        <w:spacing w:before="120" w:after="120" w:line="240" w:lineRule="auto"/>
        <w:jc w:val="center"/>
        <w:rPr>
          <w:rFonts w:ascii="Times New Roman" w:hAnsi="Times New Roman" w:cs="Times New Roman"/>
          <w:bCs/>
          <w:sz w:val="26"/>
          <w:szCs w:val="26"/>
          <w:lang w:val="uk-UA"/>
        </w:rPr>
      </w:pPr>
      <w:r w:rsidRPr="00BF4BB7">
        <w:rPr>
          <w:rFonts w:ascii="Times New Roman" w:hAnsi="Times New Roman" w:cs="Times New Roman"/>
          <w:bCs/>
          <w:sz w:val="26"/>
          <w:szCs w:val="26"/>
          <w:lang w:val="uk-UA"/>
        </w:rPr>
        <w:t>вирішила:</w:t>
      </w:r>
    </w:p>
    <w:p w:rsidR="00BA157F" w:rsidRPr="00BF4BB7" w:rsidRDefault="00BA157F" w:rsidP="00BA157F">
      <w:pPr>
        <w:autoSpaceDE w:val="0"/>
        <w:autoSpaceDN w:val="0"/>
        <w:adjustRightInd w:val="0"/>
        <w:spacing w:before="120" w:after="120" w:line="240" w:lineRule="auto"/>
        <w:jc w:val="both"/>
        <w:rPr>
          <w:rFonts w:ascii="Times New Roman" w:hAnsi="Times New Roman" w:cs="Times New Roman"/>
          <w:bCs/>
          <w:sz w:val="26"/>
          <w:szCs w:val="26"/>
          <w:lang w:val="uk-UA"/>
        </w:rPr>
      </w:pPr>
      <w:r w:rsidRPr="00BF4BB7">
        <w:rPr>
          <w:rFonts w:ascii="Times New Roman" w:hAnsi="Times New Roman" w:cs="Times New Roman"/>
          <w:bCs/>
          <w:sz w:val="26"/>
          <w:szCs w:val="26"/>
          <w:lang w:val="uk-UA"/>
        </w:rPr>
        <w:t xml:space="preserve">відмовити у внесені до Вищої ради правосуддя подання про дострокове закінчення </w:t>
      </w:r>
      <w:r w:rsidRPr="00BF4BB7">
        <w:rPr>
          <w:rFonts w:ascii="Times New Roman" w:hAnsi="Times New Roman" w:cs="Times New Roman"/>
          <w:sz w:val="26"/>
          <w:szCs w:val="26"/>
          <w:shd w:val="clear" w:color="auto" w:fill="FFFFFF"/>
          <w:lang w:val="uk-UA"/>
        </w:rPr>
        <w:t xml:space="preserve">відрядження судді Херсонського окружного адміністративного суду </w:t>
      </w:r>
      <w:proofErr w:type="spellStart"/>
      <w:r w:rsidR="00270949" w:rsidRPr="00BF4BB7">
        <w:rPr>
          <w:rFonts w:ascii="Times New Roman" w:hAnsi="Times New Roman" w:cs="Times New Roman"/>
          <w:sz w:val="26"/>
          <w:szCs w:val="26"/>
          <w:lang w:val="uk-UA"/>
        </w:rPr>
        <w:t>Бездрабка</w:t>
      </w:r>
      <w:proofErr w:type="spellEnd"/>
      <w:r w:rsidR="00270949" w:rsidRPr="00BF4BB7">
        <w:rPr>
          <w:rFonts w:ascii="Times New Roman" w:hAnsi="Times New Roman" w:cs="Times New Roman"/>
          <w:sz w:val="26"/>
          <w:szCs w:val="26"/>
          <w:lang w:val="uk-UA"/>
        </w:rPr>
        <w:t xml:space="preserve"> Олега Івановича до Одеського окружного адміністративного суду</w:t>
      </w:r>
      <w:r w:rsidRPr="00BF4BB7">
        <w:rPr>
          <w:rFonts w:ascii="Times New Roman" w:eastAsia="Times New Roman" w:hAnsi="Times New Roman" w:cs="Times New Roman"/>
          <w:sz w:val="26"/>
          <w:szCs w:val="26"/>
          <w:lang w:val="uk-UA" w:eastAsia="uk-UA"/>
        </w:rPr>
        <w:t>.</w:t>
      </w:r>
    </w:p>
    <w:p w:rsidR="00BA157F" w:rsidRPr="00BF4BB7" w:rsidRDefault="00BA157F" w:rsidP="00BA157F">
      <w:pPr>
        <w:autoSpaceDE w:val="0"/>
        <w:autoSpaceDN w:val="0"/>
        <w:adjustRightInd w:val="0"/>
        <w:spacing w:after="0" w:line="240" w:lineRule="auto"/>
        <w:jc w:val="both"/>
        <w:rPr>
          <w:rFonts w:ascii="Times New Roman" w:hAnsi="Times New Roman" w:cs="Times New Roman"/>
          <w:sz w:val="26"/>
          <w:szCs w:val="26"/>
          <w:shd w:val="clear" w:color="auto" w:fill="FFFFFF"/>
          <w:lang w:val="uk-UA"/>
        </w:rPr>
      </w:pPr>
    </w:p>
    <w:p w:rsidR="00BA157F" w:rsidRPr="00BF4BB7" w:rsidRDefault="00BA157F" w:rsidP="00BA157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sidRPr="00BF4BB7">
        <w:rPr>
          <w:rFonts w:ascii="Times New Roman" w:eastAsia="Times New Roman" w:hAnsi="Times New Roman" w:cs="Times New Roman"/>
          <w:sz w:val="26"/>
          <w:szCs w:val="26"/>
          <w:lang w:val="uk-UA" w:eastAsia="ar-SA"/>
        </w:rPr>
        <w:t>Головуючий</w:t>
      </w:r>
      <w:r w:rsidRPr="00BF4BB7">
        <w:rPr>
          <w:rFonts w:ascii="Times New Roman" w:eastAsia="Times New Roman" w:hAnsi="Times New Roman" w:cs="Times New Roman"/>
          <w:sz w:val="26"/>
          <w:szCs w:val="26"/>
          <w:lang w:val="uk-UA" w:eastAsia="ar-SA"/>
        </w:rPr>
        <w:tab/>
      </w:r>
      <w:r w:rsidRPr="00BF4BB7">
        <w:rPr>
          <w:rFonts w:ascii="Times New Roman" w:eastAsia="Times New Roman" w:hAnsi="Times New Roman" w:cs="Times New Roman"/>
          <w:sz w:val="26"/>
          <w:szCs w:val="26"/>
          <w:lang w:val="uk-UA" w:eastAsia="ar-SA"/>
        </w:rPr>
        <w:tab/>
      </w:r>
      <w:r w:rsidRPr="00BF4BB7">
        <w:rPr>
          <w:rFonts w:ascii="Times New Roman" w:eastAsia="Times New Roman" w:hAnsi="Times New Roman" w:cs="Times New Roman"/>
          <w:sz w:val="26"/>
          <w:szCs w:val="26"/>
          <w:lang w:val="uk-UA" w:eastAsia="ar-SA"/>
        </w:rPr>
        <w:tab/>
      </w:r>
      <w:r w:rsidRPr="00BF4BB7">
        <w:rPr>
          <w:rFonts w:ascii="Times New Roman" w:eastAsia="Times New Roman" w:hAnsi="Times New Roman" w:cs="Times New Roman"/>
          <w:sz w:val="26"/>
          <w:szCs w:val="26"/>
          <w:lang w:val="uk-UA" w:eastAsia="ar-SA"/>
        </w:rPr>
        <w:tab/>
      </w:r>
      <w:r w:rsidRPr="00BF4BB7">
        <w:rPr>
          <w:rFonts w:ascii="Times New Roman" w:eastAsia="Times New Roman" w:hAnsi="Times New Roman" w:cs="Times New Roman"/>
          <w:sz w:val="26"/>
          <w:szCs w:val="26"/>
          <w:lang w:val="uk-UA" w:eastAsia="ar-SA"/>
        </w:rPr>
        <w:tab/>
      </w:r>
      <w:r w:rsidRPr="00BF4BB7">
        <w:rPr>
          <w:rFonts w:ascii="Times New Roman" w:eastAsia="Times New Roman" w:hAnsi="Times New Roman" w:cs="Times New Roman"/>
          <w:sz w:val="26"/>
          <w:szCs w:val="26"/>
          <w:lang w:val="uk-UA" w:eastAsia="ar-SA"/>
        </w:rPr>
        <w:tab/>
      </w:r>
      <w:r w:rsidRPr="00BF4BB7">
        <w:rPr>
          <w:rFonts w:ascii="Times New Roman" w:eastAsia="Times New Roman" w:hAnsi="Times New Roman" w:cs="Times New Roman"/>
          <w:sz w:val="26"/>
          <w:szCs w:val="26"/>
          <w:lang w:val="uk-UA" w:eastAsia="ar-SA"/>
        </w:rPr>
        <w:tab/>
      </w:r>
      <w:r w:rsidR="00BF4BB7">
        <w:rPr>
          <w:rFonts w:ascii="Times New Roman" w:eastAsia="Times New Roman" w:hAnsi="Times New Roman" w:cs="Times New Roman"/>
          <w:sz w:val="26"/>
          <w:szCs w:val="26"/>
          <w:lang w:val="uk-UA" w:eastAsia="ar-SA"/>
        </w:rPr>
        <w:tab/>
        <w:t xml:space="preserve">        </w:t>
      </w:r>
      <w:r w:rsidRPr="00BF4BB7">
        <w:rPr>
          <w:rFonts w:ascii="Times New Roman" w:eastAsia="Times New Roman" w:hAnsi="Times New Roman" w:cs="Times New Roman"/>
          <w:sz w:val="26"/>
          <w:szCs w:val="26"/>
          <w:lang w:val="uk-UA" w:eastAsia="ar-SA"/>
        </w:rPr>
        <w:t>Руслан СИДОРОВИЧ</w:t>
      </w:r>
    </w:p>
    <w:p w:rsidR="00BA157F" w:rsidRPr="00BF4BB7" w:rsidRDefault="00BA157F" w:rsidP="00BA157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BA157F" w:rsidRDefault="00BA157F" w:rsidP="00BA157F">
      <w:pPr>
        <w:shd w:val="clear" w:color="auto" w:fill="FFFFFF"/>
        <w:suppressAutoHyphens/>
        <w:spacing w:after="0" w:line="240" w:lineRule="auto"/>
        <w:jc w:val="both"/>
        <w:rPr>
          <w:rFonts w:ascii="Times New Roman" w:hAnsi="Times New Roman" w:cs="Times New Roman"/>
          <w:sz w:val="26"/>
          <w:szCs w:val="26"/>
          <w:lang w:val="uk-UA"/>
        </w:rPr>
      </w:pPr>
      <w:r w:rsidRPr="00BF4BB7">
        <w:rPr>
          <w:rFonts w:ascii="Times New Roman" w:eastAsia="Times New Roman" w:hAnsi="Times New Roman" w:cs="Times New Roman"/>
          <w:sz w:val="26"/>
          <w:szCs w:val="26"/>
          <w:lang w:val="uk-UA" w:eastAsia="ar-SA"/>
        </w:rPr>
        <w:t>Члени Комісії:</w:t>
      </w:r>
      <w:r w:rsidRPr="00BF4BB7">
        <w:rPr>
          <w:rFonts w:ascii="Times New Roman" w:eastAsia="Times New Roman" w:hAnsi="Times New Roman" w:cs="Times New Roman"/>
          <w:sz w:val="26"/>
          <w:szCs w:val="26"/>
          <w:lang w:val="uk-UA" w:eastAsia="ar-SA"/>
        </w:rPr>
        <w:tab/>
      </w:r>
      <w:r w:rsidRPr="00BF4BB7">
        <w:rPr>
          <w:rFonts w:ascii="Times New Roman" w:eastAsia="Times New Roman" w:hAnsi="Times New Roman" w:cs="Times New Roman"/>
          <w:sz w:val="26"/>
          <w:szCs w:val="26"/>
          <w:lang w:val="uk-UA" w:eastAsia="ar-SA"/>
        </w:rPr>
        <w:tab/>
      </w:r>
      <w:r w:rsidRPr="00BF4BB7">
        <w:rPr>
          <w:rFonts w:ascii="Times New Roman" w:eastAsia="Times New Roman" w:hAnsi="Times New Roman" w:cs="Times New Roman"/>
          <w:sz w:val="26"/>
          <w:szCs w:val="26"/>
          <w:lang w:val="uk-UA" w:eastAsia="ar-SA"/>
        </w:rPr>
        <w:tab/>
      </w:r>
      <w:r w:rsidRPr="00BF4BB7">
        <w:rPr>
          <w:rFonts w:ascii="Times New Roman" w:eastAsia="Times New Roman" w:hAnsi="Times New Roman" w:cs="Times New Roman"/>
          <w:sz w:val="26"/>
          <w:szCs w:val="26"/>
          <w:lang w:val="uk-UA" w:eastAsia="ar-SA"/>
        </w:rPr>
        <w:tab/>
      </w:r>
      <w:r w:rsidRPr="00BF4BB7">
        <w:rPr>
          <w:rFonts w:ascii="Times New Roman" w:eastAsia="Times New Roman" w:hAnsi="Times New Roman" w:cs="Times New Roman"/>
          <w:sz w:val="26"/>
          <w:szCs w:val="26"/>
          <w:lang w:val="uk-UA" w:eastAsia="ar-SA"/>
        </w:rPr>
        <w:tab/>
      </w:r>
      <w:r w:rsidRPr="00BF4BB7">
        <w:rPr>
          <w:rFonts w:ascii="Times New Roman" w:eastAsia="Times New Roman" w:hAnsi="Times New Roman" w:cs="Times New Roman"/>
          <w:sz w:val="26"/>
          <w:szCs w:val="26"/>
          <w:lang w:val="uk-UA" w:eastAsia="ar-SA"/>
        </w:rPr>
        <w:tab/>
      </w:r>
      <w:r w:rsidR="00BF4BB7">
        <w:rPr>
          <w:rFonts w:ascii="Times New Roman" w:eastAsia="Times New Roman" w:hAnsi="Times New Roman" w:cs="Times New Roman"/>
          <w:sz w:val="26"/>
          <w:szCs w:val="26"/>
          <w:lang w:val="uk-UA" w:eastAsia="ar-SA"/>
        </w:rPr>
        <w:tab/>
      </w:r>
      <w:r w:rsidR="00BF4BB7">
        <w:rPr>
          <w:rFonts w:ascii="Times New Roman" w:eastAsia="Times New Roman" w:hAnsi="Times New Roman" w:cs="Times New Roman"/>
          <w:sz w:val="26"/>
          <w:szCs w:val="26"/>
          <w:lang w:val="uk-UA" w:eastAsia="ar-SA"/>
        </w:rPr>
        <w:t xml:space="preserve">        </w:t>
      </w:r>
      <w:r w:rsidRPr="00BF4BB7">
        <w:rPr>
          <w:rFonts w:ascii="Times New Roman" w:hAnsi="Times New Roman" w:cs="Times New Roman"/>
          <w:sz w:val="26"/>
          <w:szCs w:val="26"/>
          <w:lang w:val="uk-UA"/>
        </w:rPr>
        <w:t>Людмила ВОЛКОВА</w:t>
      </w:r>
    </w:p>
    <w:p w:rsidR="00BF4BB7" w:rsidRDefault="00BF4BB7" w:rsidP="00BA157F">
      <w:pPr>
        <w:shd w:val="clear" w:color="auto" w:fill="FFFFFF"/>
        <w:suppressAutoHyphens/>
        <w:spacing w:after="0" w:line="240" w:lineRule="auto"/>
        <w:jc w:val="both"/>
        <w:rPr>
          <w:rFonts w:ascii="Times New Roman" w:hAnsi="Times New Roman" w:cs="Times New Roman"/>
          <w:sz w:val="26"/>
          <w:szCs w:val="26"/>
          <w:lang w:val="uk-UA"/>
        </w:rPr>
      </w:pPr>
    </w:p>
    <w:p w:rsidR="00BA157F" w:rsidRDefault="00BF4BB7" w:rsidP="00BA157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eastAsia="Times New Roman" w:hAnsi="Times New Roman" w:cs="Times New Roman"/>
          <w:sz w:val="26"/>
          <w:szCs w:val="26"/>
          <w:lang w:val="uk-UA" w:eastAsia="ar-SA"/>
        </w:rPr>
        <w:t xml:space="preserve">        </w:t>
      </w:r>
      <w:r w:rsidR="00BA157F" w:rsidRPr="00BF4BB7">
        <w:rPr>
          <w:rFonts w:ascii="Times New Roman" w:eastAsia="Times New Roman" w:hAnsi="Times New Roman" w:cs="Times New Roman"/>
          <w:sz w:val="26"/>
          <w:szCs w:val="26"/>
          <w:lang w:val="uk-UA" w:eastAsia="ar-SA"/>
        </w:rPr>
        <w:t>Ярослав ДУХ</w:t>
      </w:r>
    </w:p>
    <w:p w:rsidR="00BF4BB7" w:rsidRDefault="00BF4BB7" w:rsidP="00BA157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BA157F" w:rsidRDefault="00BF4BB7" w:rsidP="00BA157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 xml:space="preserve">        </w:t>
      </w:r>
      <w:r w:rsidR="00BA157F" w:rsidRPr="00BF4BB7">
        <w:rPr>
          <w:rFonts w:ascii="Times New Roman" w:eastAsia="Times New Roman" w:hAnsi="Times New Roman" w:cs="Times New Roman"/>
          <w:sz w:val="26"/>
          <w:szCs w:val="26"/>
          <w:lang w:val="uk-UA" w:eastAsia="ar-SA"/>
        </w:rPr>
        <w:t>Роман КИДИСЮК</w:t>
      </w:r>
    </w:p>
    <w:p w:rsidR="00BF4BB7" w:rsidRDefault="00BF4BB7" w:rsidP="00BA157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p>
    <w:p w:rsidR="00BA157F" w:rsidRPr="00BF4BB7" w:rsidRDefault="00BF4BB7" w:rsidP="00BA157F">
      <w:pPr>
        <w:shd w:val="clear" w:color="auto" w:fill="FFFFFF"/>
        <w:suppressAutoHyphens/>
        <w:spacing w:after="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 xml:space="preserve">        </w:t>
      </w:r>
      <w:r w:rsidR="00BA157F" w:rsidRPr="00BF4BB7">
        <w:rPr>
          <w:rFonts w:ascii="Times New Roman" w:eastAsia="Times New Roman" w:hAnsi="Times New Roman" w:cs="Times New Roman"/>
          <w:sz w:val="26"/>
          <w:szCs w:val="26"/>
          <w:lang w:val="uk-UA" w:eastAsia="ar-SA"/>
        </w:rPr>
        <w:t>Олексій ОМЕЛЬЯН</w:t>
      </w:r>
      <w:bookmarkStart w:id="0" w:name="_GoBack"/>
      <w:bookmarkEnd w:id="0"/>
    </w:p>
    <w:sectPr w:rsidR="00BA157F" w:rsidRPr="00BF4BB7" w:rsidSect="00F80301">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050A1" w:rsidRDefault="00D050A1">
      <w:pPr>
        <w:spacing w:after="0" w:line="240" w:lineRule="auto"/>
      </w:pPr>
      <w:r>
        <w:separator/>
      </w:r>
    </w:p>
  </w:endnote>
  <w:endnote w:type="continuationSeparator" w:id="0">
    <w:p w:rsidR="00D050A1" w:rsidRDefault="00D0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050A1" w:rsidRDefault="00D050A1">
      <w:pPr>
        <w:spacing w:after="0" w:line="240" w:lineRule="auto"/>
      </w:pPr>
      <w:r>
        <w:separator/>
      </w:r>
    </w:p>
  </w:footnote>
  <w:footnote w:type="continuationSeparator" w:id="0">
    <w:p w:rsidR="00D050A1" w:rsidRDefault="00D05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5F2A2E" w:rsidRDefault="00002077">
        <w:pPr>
          <w:pStyle w:val="a3"/>
          <w:jc w:val="center"/>
        </w:pPr>
        <w:r>
          <w:fldChar w:fldCharType="begin"/>
        </w:r>
        <w:r>
          <w:instrText>PAGE   \* MERGEFORMAT</w:instrText>
        </w:r>
        <w:r>
          <w:fldChar w:fldCharType="separate"/>
        </w:r>
        <w:r w:rsidR="00D83BA2">
          <w:rPr>
            <w:noProof/>
          </w:rPr>
          <w:t>4</w:t>
        </w:r>
        <w:r>
          <w:fldChar w:fldCharType="end"/>
        </w:r>
      </w:p>
    </w:sdtContent>
  </w:sdt>
  <w:p w:rsidR="005F2A2E" w:rsidRDefault="00A4686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B86"/>
    <w:rsid w:val="00002077"/>
    <w:rsid w:val="0004256C"/>
    <w:rsid w:val="00054516"/>
    <w:rsid w:val="00054D36"/>
    <w:rsid w:val="001C4C06"/>
    <w:rsid w:val="002629E5"/>
    <w:rsid w:val="00270949"/>
    <w:rsid w:val="00280E38"/>
    <w:rsid w:val="0029255D"/>
    <w:rsid w:val="002A4DC3"/>
    <w:rsid w:val="002C02B3"/>
    <w:rsid w:val="002C5493"/>
    <w:rsid w:val="00311EED"/>
    <w:rsid w:val="00392E9C"/>
    <w:rsid w:val="00413A61"/>
    <w:rsid w:val="004A7A84"/>
    <w:rsid w:val="004D7098"/>
    <w:rsid w:val="0050787F"/>
    <w:rsid w:val="005463C0"/>
    <w:rsid w:val="005A0319"/>
    <w:rsid w:val="005D1216"/>
    <w:rsid w:val="00696BDD"/>
    <w:rsid w:val="007742AE"/>
    <w:rsid w:val="007D6549"/>
    <w:rsid w:val="00803D2F"/>
    <w:rsid w:val="00942B86"/>
    <w:rsid w:val="00947DA5"/>
    <w:rsid w:val="00A0233D"/>
    <w:rsid w:val="00A80603"/>
    <w:rsid w:val="00B2409C"/>
    <w:rsid w:val="00B50F1D"/>
    <w:rsid w:val="00BA0FE8"/>
    <w:rsid w:val="00BA157F"/>
    <w:rsid w:val="00BC0061"/>
    <w:rsid w:val="00BF4BB7"/>
    <w:rsid w:val="00C24392"/>
    <w:rsid w:val="00CA2EB8"/>
    <w:rsid w:val="00D050A1"/>
    <w:rsid w:val="00D45639"/>
    <w:rsid w:val="00D83BA2"/>
    <w:rsid w:val="00DD314C"/>
    <w:rsid w:val="00E72ED8"/>
    <w:rsid w:val="00EE7833"/>
    <w:rsid w:val="00F028B0"/>
    <w:rsid w:val="00F65B90"/>
    <w:rsid w:val="00F86AC5"/>
    <w:rsid w:val="00FA73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B1B6E"/>
  <w15:chartTrackingRefBased/>
  <w15:docId w15:val="{9060B799-A704-4F57-BB01-C8669D5C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57F"/>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57F"/>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BA157F"/>
    <w:rPr>
      <w:lang w:val="ru-RU"/>
    </w:rPr>
  </w:style>
  <w:style w:type="paragraph" w:customStyle="1" w:styleId="rtejustify">
    <w:name w:val="rtejustify"/>
    <w:basedOn w:val="a"/>
    <w:rsid w:val="00BA157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Balloon Text"/>
    <w:basedOn w:val="a"/>
    <w:link w:val="a6"/>
    <w:uiPriority w:val="99"/>
    <w:semiHidden/>
    <w:unhideWhenUsed/>
    <w:rsid w:val="00CA2EB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CA2EB8"/>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6085</Words>
  <Characters>3470</Characters>
  <Application>Microsoft Office Word</Application>
  <DocSecurity>0</DocSecurity>
  <Lines>28</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cp:lastPrinted>2024-06-25T13:06:00Z</cp:lastPrinted>
  <dcterms:created xsi:type="dcterms:W3CDTF">2024-07-01T10:48:00Z</dcterms:created>
  <dcterms:modified xsi:type="dcterms:W3CDTF">2024-07-01T10:48:00Z</dcterms:modified>
</cp:coreProperties>
</file>