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33334A"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33334A">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FB6EB5" w:rsidRPr="0033334A" w:rsidRDefault="00FB6EB5">
      <w:pPr>
        <w:widowControl w:val="0"/>
        <w:suppressAutoHyphens/>
        <w:spacing w:after="0" w:line="240" w:lineRule="auto"/>
        <w:ind w:left="4334" w:right="4373"/>
        <w:rPr>
          <w:rFonts w:ascii="Times New Roman" w:hAnsi="Times New Roman"/>
          <w:sz w:val="24"/>
          <w:szCs w:val="24"/>
          <w:lang w:val="uk-UA"/>
        </w:rPr>
      </w:pPr>
    </w:p>
    <w:p w:rsidR="00FB6EB5" w:rsidRPr="0033334A"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33334A">
        <w:rPr>
          <w:rStyle w:val="rvts0"/>
          <w:rFonts w:ascii="Times New Roman" w:hAnsi="Times New Roman"/>
          <w:kern w:val="1"/>
          <w:sz w:val="36"/>
          <w:szCs w:val="36"/>
          <w:lang w:val="uk-UA"/>
        </w:rPr>
        <w:t>ВИЩА КВАЛІФІКАЦІЙНА КОМІСІЯ СУДДІВ УКРАЇНИ</w:t>
      </w:r>
    </w:p>
    <w:p w:rsidR="00FB6EB5" w:rsidRPr="0033334A"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33334A" w:rsidRDefault="00F6273A" w:rsidP="005D17A0">
      <w:pPr>
        <w:widowControl w:val="0"/>
        <w:suppressAutoHyphens/>
        <w:spacing w:after="0" w:line="240" w:lineRule="auto"/>
        <w:ind w:left="-142"/>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05</w:t>
      </w:r>
      <w:r w:rsidR="00673A23" w:rsidRPr="0033334A">
        <w:rPr>
          <w:rStyle w:val="rvts0"/>
          <w:rFonts w:ascii="Times New Roman" w:hAnsi="Times New Roman"/>
          <w:sz w:val="24"/>
          <w:szCs w:val="24"/>
          <w:lang w:val="uk-UA"/>
        </w:rPr>
        <w:t xml:space="preserve"> </w:t>
      </w:r>
      <w:r w:rsidRPr="0033334A">
        <w:rPr>
          <w:rStyle w:val="rvts0"/>
          <w:rFonts w:ascii="Times New Roman" w:hAnsi="Times New Roman"/>
          <w:sz w:val="24"/>
          <w:szCs w:val="24"/>
          <w:lang w:val="uk-UA"/>
        </w:rPr>
        <w:t>грудня</w:t>
      </w:r>
      <w:r w:rsidR="00673A23" w:rsidRPr="0033334A">
        <w:rPr>
          <w:rStyle w:val="rvts0"/>
          <w:rFonts w:ascii="Times New Roman" w:hAnsi="Times New Roman"/>
          <w:sz w:val="24"/>
          <w:szCs w:val="24"/>
          <w:lang w:val="uk-UA"/>
        </w:rPr>
        <w:t xml:space="preserve"> 20</w:t>
      </w:r>
      <w:r w:rsidRPr="0033334A">
        <w:rPr>
          <w:rStyle w:val="rvts0"/>
          <w:rFonts w:ascii="Times New Roman" w:hAnsi="Times New Roman"/>
          <w:sz w:val="24"/>
          <w:szCs w:val="24"/>
          <w:lang w:val="uk-UA"/>
        </w:rPr>
        <w:t>23</w:t>
      </w:r>
      <w:r w:rsidR="00673A23" w:rsidRPr="0033334A">
        <w:rPr>
          <w:rStyle w:val="rvts0"/>
          <w:rFonts w:ascii="Times New Roman" w:hAnsi="Times New Roman"/>
          <w:sz w:val="24"/>
          <w:szCs w:val="24"/>
          <w:lang w:val="uk-UA"/>
        </w:rPr>
        <w:t xml:space="preserve"> року </w:t>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r>
      <w:r w:rsidR="00673A23" w:rsidRPr="0033334A">
        <w:rPr>
          <w:rStyle w:val="rvts0"/>
          <w:rFonts w:ascii="Times New Roman" w:hAnsi="Times New Roman"/>
          <w:sz w:val="24"/>
          <w:szCs w:val="24"/>
          <w:lang w:val="uk-UA"/>
        </w:rPr>
        <w:tab/>
        <w:t xml:space="preserve">      м. Київ</w:t>
      </w:r>
    </w:p>
    <w:p w:rsidR="00FB6EB5" w:rsidRPr="0033334A" w:rsidRDefault="00FB6EB5" w:rsidP="005D17A0">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513E1D" w:rsidRDefault="00673A23" w:rsidP="005D17A0">
      <w:pPr>
        <w:widowControl w:val="0"/>
        <w:suppressAutoHyphens/>
        <w:spacing w:after="0" w:line="240" w:lineRule="auto"/>
        <w:ind w:left="-142"/>
        <w:jc w:val="center"/>
        <w:rPr>
          <w:rStyle w:val="rvts0"/>
          <w:rFonts w:ascii="Times New Roman" w:eastAsia="Times New Roman" w:hAnsi="Times New Roman" w:cs="Times New Roman"/>
          <w:sz w:val="28"/>
          <w:szCs w:val="28"/>
          <w:u w:val="single"/>
          <w:lang w:val="uk-UA"/>
        </w:rPr>
      </w:pPr>
      <w:r w:rsidRPr="0033334A">
        <w:rPr>
          <w:rStyle w:val="rvts0"/>
          <w:rFonts w:ascii="Times New Roman" w:hAnsi="Times New Roman"/>
          <w:sz w:val="28"/>
          <w:szCs w:val="28"/>
          <w:lang w:val="uk-UA"/>
        </w:rPr>
        <w:t xml:space="preserve"> Р І Ш Е Н </w:t>
      </w:r>
      <w:proofErr w:type="spellStart"/>
      <w:r w:rsidRPr="0033334A">
        <w:rPr>
          <w:rStyle w:val="rvts0"/>
          <w:rFonts w:ascii="Times New Roman" w:hAnsi="Times New Roman"/>
          <w:sz w:val="28"/>
          <w:szCs w:val="28"/>
          <w:lang w:val="uk-UA"/>
        </w:rPr>
        <w:t>Н</w:t>
      </w:r>
      <w:proofErr w:type="spellEnd"/>
      <w:r w:rsidRPr="0033334A">
        <w:rPr>
          <w:rStyle w:val="rvts0"/>
          <w:rFonts w:ascii="Times New Roman" w:hAnsi="Times New Roman"/>
          <w:sz w:val="28"/>
          <w:szCs w:val="28"/>
          <w:lang w:val="uk-UA"/>
        </w:rPr>
        <w:t xml:space="preserve"> Я № </w:t>
      </w:r>
      <w:r w:rsidR="00513E1D">
        <w:rPr>
          <w:rStyle w:val="rvts0"/>
          <w:rFonts w:ascii="Times New Roman" w:hAnsi="Times New Roman"/>
          <w:sz w:val="28"/>
          <w:szCs w:val="28"/>
          <w:u w:val="single"/>
          <w:lang w:val="uk-UA"/>
        </w:rPr>
        <w:t>30/</w:t>
      </w:r>
      <w:bookmarkStart w:id="0" w:name="_GoBack"/>
      <w:bookmarkEnd w:id="0"/>
      <w:r w:rsidR="00513E1D">
        <w:rPr>
          <w:rStyle w:val="rvts0"/>
          <w:rFonts w:ascii="Times New Roman" w:hAnsi="Times New Roman"/>
          <w:sz w:val="28"/>
          <w:szCs w:val="28"/>
          <w:u w:val="single"/>
          <w:lang w:val="uk-UA"/>
        </w:rPr>
        <w:t>дс-23</w:t>
      </w:r>
    </w:p>
    <w:p w:rsidR="00FB6EB5" w:rsidRPr="0033334A" w:rsidRDefault="00FB6EB5" w:rsidP="005D17A0">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33334A" w:rsidRDefault="00673A23" w:rsidP="005D17A0">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Вища кваліфікаційна комісія суддів України у пленарному складі:</w:t>
      </w:r>
    </w:p>
    <w:p w:rsidR="00FB6EB5" w:rsidRPr="0033334A" w:rsidRDefault="00FB6EB5" w:rsidP="005D17A0">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33334A" w:rsidRDefault="00673A23" w:rsidP="005D17A0">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головуючого – </w:t>
      </w:r>
      <w:r w:rsidR="003D1C8D" w:rsidRPr="0033334A">
        <w:rPr>
          <w:rStyle w:val="rvts0"/>
          <w:rFonts w:ascii="Times New Roman" w:hAnsi="Times New Roman"/>
          <w:sz w:val="24"/>
          <w:szCs w:val="24"/>
          <w:lang w:val="uk-UA"/>
        </w:rPr>
        <w:t>Ігнатова Р.М.,</w:t>
      </w:r>
    </w:p>
    <w:p w:rsidR="00FB6EB5" w:rsidRPr="0033334A" w:rsidRDefault="00FB6EB5" w:rsidP="005D17A0">
      <w:pPr>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33334A" w:rsidRDefault="00673A23" w:rsidP="005D17A0">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членів Комісії: </w:t>
      </w:r>
      <w:proofErr w:type="spellStart"/>
      <w:r w:rsidR="003D1C8D" w:rsidRPr="0033334A">
        <w:rPr>
          <w:rStyle w:val="rvts0"/>
          <w:rFonts w:ascii="Times New Roman" w:hAnsi="Times New Roman"/>
          <w:sz w:val="24"/>
          <w:szCs w:val="24"/>
          <w:lang w:val="uk-UA"/>
        </w:rPr>
        <w:t>Богоноса</w:t>
      </w:r>
      <w:proofErr w:type="spellEnd"/>
      <w:r w:rsidR="003D1C8D" w:rsidRPr="0033334A">
        <w:rPr>
          <w:rStyle w:val="rvts0"/>
          <w:rFonts w:ascii="Times New Roman" w:hAnsi="Times New Roman"/>
          <w:sz w:val="24"/>
          <w:szCs w:val="24"/>
          <w:lang w:val="uk-UA"/>
        </w:rPr>
        <w:t xml:space="preserve"> М.Б.</w:t>
      </w:r>
      <w:r w:rsidR="006B6AB4">
        <w:rPr>
          <w:rStyle w:val="rvts0"/>
          <w:rFonts w:ascii="Times New Roman" w:hAnsi="Times New Roman"/>
          <w:sz w:val="24"/>
          <w:szCs w:val="24"/>
          <w:lang w:val="uk-UA"/>
        </w:rPr>
        <w:t>,</w:t>
      </w:r>
      <w:r w:rsidR="00D512CE" w:rsidRPr="0033334A">
        <w:rPr>
          <w:rStyle w:val="rvts0"/>
          <w:rFonts w:ascii="Times New Roman" w:hAnsi="Times New Roman"/>
          <w:sz w:val="24"/>
          <w:szCs w:val="24"/>
          <w:lang w:val="uk-UA"/>
        </w:rPr>
        <w:t xml:space="preserve"> </w:t>
      </w:r>
      <w:proofErr w:type="spellStart"/>
      <w:r w:rsidR="00D512CE" w:rsidRPr="0033334A">
        <w:rPr>
          <w:rStyle w:val="rvts0"/>
          <w:rFonts w:ascii="Times New Roman" w:hAnsi="Times New Roman"/>
          <w:sz w:val="24"/>
          <w:szCs w:val="24"/>
          <w:lang w:val="uk-UA"/>
        </w:rPr>
        <w:t>Гацелюка</w:t>
      </w:r>
      <w:proofErr w:type="spellEnd"/>
      <w:r w:rsidR="00D512CE" w:rsidRPr="0033334A">
        <w:rPr>
          <w:rStyle w:val="rvts0"/>
          <w:rFonts w:ascii="Times New Roman" w:hAnsi="Times New Roman"/>
          <w:sz w:val="24"/>
          <w:szCs w:val="24"/>
          <w:lang w:val="uk-UA"/>
        </w:rPr>
        <w:t xml:space="preserve"> В.О.</w:t>
      </w:r>
      <w:r w:rsidR="001F2CFC" w:rsidRPr="0033334A">
        <w:rPr>
          <w:rStyle w:val="rvts0"/>
          <w:rFonts w:ascii="Times New Roman" w:hAnsi="Times New Roman"/>
          <w:sz w:val="24"/>
          <w:szCs w:val="24"/>
          <w:lang w:val="uk-UA"/>
        </w:rPr>
        <w:t xml:space="preserve"> (доповідач)</w:t>
      </w:r>
      <w:r w:rsidRPr="0033334A">
        <w:rPr>
          <w:rStyle w:val="rvts0"/>
          <w:rFonts w:ascii="Times New Roman" w:hAnsi="Times New Roman"/>
          <w:sz w:val="24"/>
          <w:szCs w:val="24"/>
          <w:lang w:val="uk-UA"/>
        </w:rPr>
        <w:t xml:space="preserve">, </w:t>
      </w:r>
      <w:proofErr w:type="spellStart"/>
      <w:r w:rsidR="006B6AB4">
        <w:rPr>
          <w:rStyle w:val="rvts0"/>
          <w:rFonts w:ascii="Times New Roman" w:hAnsi="Times New Roman"/>
          <w:sz w:val="24"/>
          <w:szCs w:val="24"/>
          <w:lang w:val="uk-UA"/>
        </w:rPr>
        <w:t>Кидисюка</w:t>
      </w:r>
      <w:proofErr w:type="spellEnd"/>
      <w:r w:rsidR="006B6AB4">
        <w:rPr>
          <w:rStyle w:val="rvts0"/>
          <w:rFonts w:ascii="Times New Roman" w:hAnsi="Times New Roman"/>
          <w:sz w:val="24"/>
          <w:szCs w:val="24"/>
          <w:lang w:val="uk-UA"/>
        </w:rPr>
        <w:t xml:space="preserve"> Р.А.</w:t>
      </w:r>
      <w:r w:rsidR="00F6273A" w:rsidRPr="0033334A">
        <w:rPr>
          <w:rStyle w:val="rvts0"/>
          <w:rFonts w:ascii="Times New Roman" w:hAnsi="Times New Roman"/>
          <w:sz w:val="24"/>
          <w:szCs w:val="24"/>
          <w:lang w:val="uk-UA"/>
        </w:rPr>
        <w:t xml:space="preserve">, </w:t>
      </w:r>
      <w:proofErr w:type="spellStart"/>
      <w:r w:rsidR="00F6273A" w:rsidRPr="0033334A">
        <w:rPr>
          <w:rStyle w:val="rvts0"/>
          <w:rFonts w:ascii="Times New Roman" w:hAnsi="Times New Roman"/>
          <w:sz w:val="24"/>
          <w:szCs w:val="24"/>
          <w:lang w:val="uk-UA"/>
        </w:rPr>
        <w:t>Коліуша</w:t>
      </w:r>
      <w:proofErr w:type="spellEnd"/>
      <w:r w:rsidR="00F6273A" w:rsidRPr="0033334A">
        <w:rPr>
          <w:rStyle w:val="rvts0"/>
          <w:rFonts w:ascii="Times New Roman" w:hAnsi="Times New Roman"/>
          <w:sz w:val="24"/>
          <w:szCs w:val="24"/>
          <w:lang w:val="uk-UA"/>
        </w:rPr>
        <w:t xml:space="preserve"> О.Л., Мельника Р.І</w:t>
      </w:r>
      <w:r w:rsidR="00F07AF3">
        <w:rPr>
          <w:rStyle w:val="rvts0"/>
          <w:rFonts w:ascii="Times New Roman" w:hAnsi="Times New Roman"/>
          <w:sz w:val="24"/>
          <w:szCs w:val="24"/>
          <w:lang w:val="uk-UA"/>
        </w:rPr>
        <w:t xml:space="preserve">., </w:t>
      </w:r>
      <w:proofErr w:type="spellStart"/>
      <w:r w:rsidR="00F07AF3">
        <w:rPr>
          <w:rStyle w:val="rvts0"/>
          <w:rFonts w:ascii="Times New Roman" w:hAnsi="Times New Roman"/>
          <w:sz w:val="24"/>
          <w:szCs w:val="24"/>
          <w:lang w:val="uk-UA"/>
        </w:rPr>
        <w:t>Омельяна</w:t>
      </w:r>
      <w:proofErr w:type="spellEnd"/>
      <w:r w:rsidR="00F07AF3">
        <w:rPr>
          <w:rStyle w:val="rvts0"/>
          <w:rFonts w:ascii="Times New Roman" w:hAnsi="Times New Roman"/>
          <w:sz w:val="24"/>
          <w:szCs w:val="24"/>
          <w:lang w:val="uk-UA"/>
        </w:rPr>
        <w:t xml:space="preserve"> О.С.</w:t>
      </w:r>
      <w:r w:rsidR="00F6273A" w:rsidRPr="0033334A">
        <w:rPr>
          <w:rStyle w:val="rvts0"/>
          <w:rFonts w:ascii="Times New Roman" w:hAnsi="Times New Roman"/>
          <w:sz w:val="24"/>
          <w:szCs w:val="24"/>
          <w:lang w:val="uk-UA"/>
        </w:rPr>
        <w:t xml:space="preserve">, </w:t>
      </w:r>
      <w:proofErr w:type="spellStart"/>
      <w:r w:rsidR="00F6273A" w:rsidRPr="0033334A">
        <w:rPr>
          <w:rStyle w:val="rvts0"/>
          <w:rFonts w:ascii="Times New Roman" w:hAnsi="Times New Roman"/>
          <w:sz w:val="24"/>
          <w:szCs w:val="24"/>
          <w:lang w:val="uk-UA"/>
        </w:rPr>
        <w:t>Сабодаша</w:t>
      </w:r>
      <w:proofErr w:type="spellEnd"/>
      <w:r w:rsidR="00F6273A" w:rsidRPr="0033334A">
        <w:rPr>
          <w:rStyle w:val="rvts0"/>
          <w:rFonts w:ascii="Times New Roman" w:hAnsi="Times New Roman"/>
          <w:sz w:val="24"/>
          <w:szCs w:val="24"/>
          <w:lang w:val="uk-UA"/>
        </w:rPr>
        <w:t xml:space="preserve"> Р.Б., Сидоровича Р.М., Чумака С.Ю., Шевчук Г.М.</w:t>
      </w:r>
      <w:r w:rsidRPr="0033334A">
        <w:rPr>
          <w:rStyle w:val="rvts0"/>
          <w:rFonts w:ascii="Times New Roman" w:hAnsi="Times New Roman"/>
          <w:sz w:val="24"/>
          <w:szCs w:val="24"/>
          <w:lang w:val="uk-UA"/>
        </w:rPr>
        <w:t>,</w:t>
      </w:r>
    </w:p>
    <w:p w:rsidR="00FB6EB5" w:rsidRPr="0033334A" w:rsidRDefault="00FB6EB5" w:rsidP="005D17A0">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33334A" w:rsidRDefault="00673A23" w:rsidP="005D17A0">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розглянувши питання про рекомендування </w:t>
      </w:r>
      <w:r w:rsidR="0033334A" w:rsidRPr="0033334A">
        <w:rPr>
          <w:rStyle w:val="rvts0"/>
          <w:rFonts w:ascii="Times New Roman" w:hAnsi="Times New Roman"/>
          <w:sz w:val="24"/>
          <w:szCs w:val="24"/>
          <w:lang w:val="uk-UA"/>
        </w:rPr>
        <w:t xml:space="preserve">Данилів Софії Вікторівни </w:t>
      </w:r>
      <w:r w:rsidRPr="0033334A">
        <w:rPr>
          <w:rStyle w:val="rvts0"/>
          <w:rFonts w:ascii="Times New Roman" w:hAnsi="Times New Roman"/>
          <w:sz w:val="24"/>
          <w:szCs w:val="24"/>
          <w:lang w:val="uk-UA"/>
        </w:rPr>
        <w:t xml:space="preserve">для призначення на посаду судді </w:t>
      </w:r>
      <w:r w:rsidR="0033334A" w:rsidRPr="0033334A">
        <w:rPr>
          <w:rStyle w:val="rvts0"/>
          <w:rFonts w:ascii="Times New Roman" w:hAnsi="Times New Roman"/>
          <w:sz w:val="24"/>
          <w:szCs w:val="24"/>
          <w:lang w:val="uk-UA"/>
        </w:rPr>
        <w:t>Красноармійського міськрайонного суду Донецької області</w:t>
      </w:r>
      <w:r w:rsidRPr="0033334A">
        <w:rPr>
          <w:rStyle w:val="rvts0"/>
          <w:rFonts w:ascii="Times New Roman" w:hAnsi="Times New Roman"/>
          <w:sz w:val="24"/>
          <w:szCs w:val="24"/>
          <w:lang w:val="uk-UA"/>
        </w:rPr>
        <w:t xml:space="preserve">, </w:t>
      </w:r>
    </w:p>
    <w:p w:rsidR="00FB6EB5" w:rsidRPr="0033334A" w:rsidRDefault="00FB6EB5" w:rsidP="005D17A0">
      <w:pPr>
        <w:shd w:val="clear" w:color="auto" w:fill="FFFFFF"/>
        <w:tabs>
          <w:tab w:val="left" w:pos="7300"/>
        </w:tabs>
        <w:spacing w:after="0" w:line="240" w:lineRule="auto"/>
        <w:ind w:left="-142"/>
        <w:rPr>
          <w:rFonts w:ascii="Times New Roman" w:eastAsia="Times New Roman" w:hAnsi="Times New Roman" w:cs="Times New Roman"/>
          <w:sz w:val="24"/>
          <w:szCs w:val="24"/>
          <w:lang w:val="uk-UA"/>
        </w:rPr>
      </w:pPr>
    </w:p>
    <w:p w:rsidR="00FB6EB5" w:rsidRPr="0033334A" w:rsidRDefault="00673A23" w:rsidP="005D17A0">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встановила:</w:t>
      </w:r>
    </w:p>
    <w:p w:rsidR="00FB6EB5" w:rsidRPr="0033334A" w:rsidRDefault="00FB6EB5" w:rsidP="005D17A0">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487796" w:rsidRPr="0033334A" w:rsidRDefault="00673A23" w:rsidP="005D17A0">
      <w:pPr>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Указом Президента України від </w:t>
      </w:r>
      <w:r w:rsidR="0033334A">
        <w:rPr>
          <w:rStyle w:val="rvts0"/>
          <w:rFonts w:ascii="Times New Roman" w:hAnsi="Times New Roman"/>
          <w:sz w:val="24"/>
          <w:szCs w:val="24"/>
          <w:lang w:val="uk-UA"/>
        </w:rPr>
        <w:t>13 липня</w:t>
      </w:r>
      <w:r w:rsidRPr="0033334A">
        <w:rPr>
          <w:rStyle w:val="rvts0"/>
          <w:rFonts w:ascii="Times New Roman" w:hAnsi="Times New Roman"/>
          <w:sz w:val="24"/>
          <w:szCs w:val="24"/>
          <w:lang w:val="uk-UA"/>
        </w:rPr>
        <w:t xml:space="preserve"> 201</w:t>
      </w:r>
      <w:r w:rsidR="0033334A">
        <w:rPr>
          <w:rStyle w:val="rvts0"/>
          <w:rFonts w:ascii="Times New Roman" w:hAnsi="Times New Roman"/>
          <w:sz w:val="24"/>
          <w:szCs w:val="24"/>
          <w:lang w:val="uk-UA"/>
        </w:rPr>
        <w:t>2</w:t>
      </w:r>
      <w:r w:rsidR="001F2CFC" w:rsidRPr="0033334A">
        <w:rPr>
          <w:rStyle w:val="rvts0"/>
          <w:rFonts w:ascii="Times New Roman" w:hAnsi="Times New Roman"/>
          <w:sz w:val="24"/>
          <w:szCs w:val="24"/>
          <w:lang w:val="uk-UA"/>
        </w:rPr>
        <w:t xml:space="preserve"> року № </w:t>
      </w:r>
      <w:r w:rsidR="0033334A">
        <w:rPr>
          <w:rStyle w:val="rvts0"/>
          <w:rFonts w:ascii="Times New Roman" w:hAnsi="Times New Roman"/>
          <w:sz w:val="24"/>
          <w:szCs w:val="24"/>
          <w:lang w:val="uk-UA"/>
        </w:rPr>
        <w:t>461/2012</w:t>
      </w:r>
      <w:r w:rsidRPr="0033334A">
        <w:rPr>
          <w:rStyle w:val="rvts0"/>
          <w:rFonts w:ascii="Times New Roman" w:hAnsi="Times New Roman"/>
          <w:sz w:val="24"/>
          <w:szCs w:val="24"/>
          <w:lang w:val="uk-UA"/>
        </w:rPr>
        <w:t xml:space="preserve"> </w:t>
      </w:r>
      <w:r w:rsidR="0033334A">
        <w:rPr>
          <w:rStyle w:val="rvts0"/>
          <w:rFonts w:ascii="Times New Roman" w:hAnsi="Times New Roman"/>
          <w:sz w:val="24"/>
          <w:szCs w:val="24"/>
          <w:lang w:val="uk-UA"/>
        </w:rPr>
        <w:t xml:space="preserve">Данилів С.В. </w:t>
      </w:r>
      <w:r w:rsidRPr="0033334A">
        <w:rPr>
          <w:rStyle w:val="rvts0"/>
          <w:rFonts w:ascii="Times New Roman" w:hAnsi="Times New Roman"/>
          <w:sz w:val="24"/>
          <w:szCs w:val="24"/>
          <w:lang w:val="uk-UA"/>
        </w:rPr>
        <w:t xml:space="preserve">призначено на посаду судді </w:t>
      </w:r>
      <w:proofErr w:type="spellStart"/>
      <w:r w:rsidR="0033334A" w:rsidRPr="0033334A">
        <w:rPr>
          <w:rStyle w:val="rvts0"/>
          <w:rFonts w:ascii="Times New Roman" w:hAnsi="Times New Roman"/>
          <w:sz w:val="24"/>
          <w:szCs w:val="24"/>
          <w:lang w:val="uk-UA"/>
        </w:rPr>
        <w:t>Будьоннівського</w:t>
      </w:r>
      <w:proofErr w:type="spellEnd"/>
      <w:r w:rsidR="0033334A" w:rsidRPr="0033334A">
        <w:rPr>
          <w:rStyle w:val="rvts0"/>
          <w:rFonts w:ascii="Times New Roman" w:hAnsi="Times New Roman"/>
          <w:sz w:val="24"/>
          <w:szCs w:val="24"/>
          <w:lang w:val="uk-UA"/>
        </w:rPr>
        <w:t xml:space="preserve"> районного суду міста Донецька строко</w:t>
      </w:r>
      <w:r w:rsidR="00E276E5">
        <w:rPr>
          <w:rStyle w:val="rvts0"/>
          <w:rFonts w:ascii="Times New Roman" w:hAnsi="Times New Roman"/>
          <w:sz w:val="24"/>
          <w:szCs w:val="24"/>
          <w:lang w:val="uk-UA"/>
        </w:rPr>
        <w:t xml:space="preserve">м на п’ять років; </w:t>
      </w:r>
      <w:r w:rsidR="00487796" w:rsidRPr="00487796">
        <w:rPr>
          <w:rStyle w:val="rvts0"/>
          <w:rFonts w:ascii="Times New Roman" w:eastAsia="Times New Roman" w:hAnsi="Times New Roman" w:cs="Times New Roman"/>
          <w:sz w:val="24"/>
          <w:szCs w:val="24"/>
          <w:lang w:val="uk-UA"/>
        </w:rPr>
        <w:t>Указом Президента України від 14 лютого 2015 року № 83/2015 у межах п’ятирічного строку переведено на посаду судді Красноармійського міськрайонного суду Донецької області.</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Строк повноважень судді </w:t>
      </w:r>
      <w:r w:rsidR="0033334A">
        <w:rPr>
          <w:rStyle w:val="rvts0"/>
          <w:rFonts w:ascii="Times New Roman" w:hAnsi="Times New Roman"/>
          <w:sz w:val="24"/>
          <w:szCs w:val="24"/>
          <w:lang w:val="uk-UA"/>
        </w:rPr>
        <w:t>Данилів С.В.</w:t>
      </w:r>
      <w:r w:rsidRPr="0033334A">
        <w:rPr>
          <w:rStyle w:val="rvts0"/>
          <w:rFonts w:ascii="Times New Roman" w:hAnsi="Times New Roman"/>
          <w:sz w:val="24"/>
          <w:szCs w:val="24"/>
          <w:lang w:val="uk-UA"/>
        </w:rPr>
        <w:t xml:space="preserve"> закінчився </w:t>
      </w:r>
      <w:r w:rsidR="00E276E5">
        <w:rPr>
          <w:rStyle w:val="rvts0"/>
          <w:rFonts w:ascii="Times New Roman" w:hAnsi="Times New Roman"/>
          <w:sz w:val="24"/>
          <w:szCs w:val="24"/>
          <w:lang w:val="uk-UA"/>
        </w:rPr>
        <w:t>в</w:t>
      </w:r>
      <w:r w:rsidRPr="0033334A">
        <w:rPr>
          <w:rStyle w:val="rvts0"/>
          <w:rFonts w:ascii="Times New Roman" w:hAnsi="Times New Roman"/>
          <w:sz w:val="24"/>
          <w:szCs w:val="24"/>
          <w:lang w:val="uk-UA"/>
        </w:rPr>
        <w:t xml:space="preserve"> </w:t>
      </w:r>
      <w:r w:rsidR="0033334A">
        <w:rPr>
          <w:rStyle w:val="rvts0"/>
          <w:rFonts w:ascii="Times New Roman" w:hAnsi="Times New Roman"/>
          <w:sz w:val="24"/>
          <w:szCs w:val="24"/>
          <w:lang w:val="uk-UA"/>
        </w:rPr>
        <w:t>липні</w:t>
      </w:r>
      <w:r w:rsidRPr="0033334A">
        <w:rPr>
          <w:rStyle w:val="rvts0"/>
          <w:rFonts w:ascii="Times New Roman" w:hAnsi="Times New Roman"/>
          <w:sz w:val="24"/>
          <w:szCs w:val="24"/>
          <w:lang w:val="uk-UA"/>
        </w:rPr>
        <w:t xml:space="preserve"> 20</w:t>
      </w:r>
      <w:r w:rsidR="0033334A">
        <w:rPr>
          <w:rStyle w:val="rvts0"/>
          <w:rFonts w:ascii="Times New Roman" w:hAnsi="Times New Roman"/>
          <w:sz w:val="24"/>
          <w:szCs w:val="24"/>
          <w:lang w:val="uk-UA"/>
        </w:rPr>
        <w:t>17</w:t>
      </w:r>
      <w:r w:rsidRPr="0033334A">
        <w:rPr>
          <w:rStyle w:val="rvts0"/>
          <w:rFonts w:ascii="Times New Roman" w:hAnsi="Times New Roman"/>
          <w:sz w:val="24"/>
          <w:szCs w:val="24"/>
          <w:lang w:val="uk-UA"/>
        </w:rPr>
        <w:t xml:space="preserve"> року.</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Згідно з пунктом 16</w:t>
      </w:r>
      <w:r w:rsidRPr="0033334A">
        <w:rPr>
          <w:rStyle w:val="rvts0"/>
          <w:rFonts w:ascii="Times New Roman" w:hAnsi="Times New Roman"/>
          <w:sz w:val="24"/>
          <w:szCs w:val="24"/>
          <w:vertAlign w:val="superscript"/>
          <w:lang w:val="uk-UA"/>
        </w:rPr>
        <w:t xml:space="preserve">1 </w:t>
      </w:r>
      <w:r w:rsidRPr="0033334A">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Відповідність займаній посаді судді, якого призначено на посаду строком на п’ять</w:t>
      </w:r>
      <w:r w:rsidRPr="005D17A0">
        <w:rPr>
          <w:rStyle w:val="rvts0"/>
          <w:rFonts w:ascii="Times New Roman" w:hAnsi="Times New Roman"/>
          <w:sz w:val="16"/>
          <w:szCs w:val="16"/>
          <w:lang w:val="uk-UA"/>
        </w:rPr>
        <w:t xml:space="preserve"> </w:t>
      </w:r>
      <w:r w:rsidRPr="0033334A">
        <w:rPr>
          <w:rStyle w:val="rvts0"/>
          <w:rFonts w:ascii="Times New Roman" w:hAnsi="Times New Roman"/>
          <w:sz w:val="24"/>
          <w:szCs w:val="24"/>
          <w:lang w:val="uk-UA"/>
        </w:rPr>
        <w:t xml:space="preserve">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Пунктом 20 розділу ХІІ «Прикінцеві та перехідні положення» Закону України «Про судоустрій і статус суддів» від 02 червня 2016 року № 1402-VIII передбачено,</w:t>
      </w:r>
      <w:r w:rsidRPr="005D17A0">
        <w:rPr>
          <w:rStyle w:val="rvts0"/>
          <w:rFonts w:ascii="Times New Roman" w:hAnsi="Times New Roman"/>
          <w:sz w:val="16"/>
          <w:szCs w:val="16"/>
          <w:lang w:val="uk-UA"/>
        </w:rPr>
        <w:t xml:space="preserve"> </w:t>
      </w:r>
      <w:r w:rsidRPr="0033334A">
        <w:rPr>
          <w:rStyle w:val="rvts0"/>
          <w:rFonts w:ascii="Times New Roman" w:hAnsi="Times New Roman"/>
          <w:sz w:val="24"/>
          <w:szCs w:val="24"/>
          <w:lang w:val="uk-UA"/>
        </w:rPr>
        <w:t>що</w:t>
      </w:r>
      <w:r w:rsidRPr="005D17A0">
        <w:rPr>
          <w:rStyle w:val="rvts0"/>
          <w:rFonts w:ascii="Times New Roman" w:hAnsi="Times New Roman"/>
          <w:sz w:val="16"/>
          <w:szCs w:val="16"/>
          <w:lang w:val="uk-UA"/>
        </w:rPr>
        <w:t xml:space="preserve"> </w:t>
      </w:r>
      <w:r w:rsidRPr="0033334A">
        <w:rPr>
          <w:rStyle w:val="rvts0"/>
          <w:rFonts w:ascii="Times New Roman" w:hAnsi="Times New Roman"/>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 </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Рішенням Комісії </w:t>
      </w:r>
      <w:r w:rsidR="00D85B2C">
        <w:rPr>
          <w:rStyle w:val="rvts0"/>
          <w:rFonts w:ascii="Times New Roman" w:hAnsi="Times New Roman"/>
          <w:sz w:val="24"/>
          <w:szCs w:val="24"/>
          <w:lang w:val="uk-UA"/>
        </w:rPr>
        <w:t xml:space="preserve">від </w:t>
      </w:r>
      <w:r w:rsidR="00D85B2C" w:rsidRPr="00D85B2C">
        <w:rPr>
          <w:rStyle w:val="rvts0"/>
          <w:rFonts w:ascii="Times New Roman" w:hAnsi="Times New Roman"/>
          <w:sz w:val="24"/>
          <w:szCs w:val="24"/>
          <w:lang w:val="uk-UA"/>
        </w:rPr>
        <w:t xml:space="preserve">01 лютого 2018 року № 8/зп-18 </w:t>
      </w:r>
      <w:r w:rsidRPr="0033334A">
        <w:rPr>
          <w:rStyle w:val="rvts0"/>
          <w:rFonts w:ascii="Times New Roman" w:hAnsi="Times New Roman"/>
          <w:sz w:val="24"/>
          <w:szCs w:val="24"/>
          <w:lang w:val="uk-UA"/>
        </w:rPr>
        <w:t xml:space="preserve">призначено кваліфікаційне оцінювання суддів місцевих </w:t>
      </w:r>
      <w:r w:rsidR="00BF11B8">
        <w:rPr>
          <w:rStyle w:val="rvts0"/>
          <w:rFonts w:ascii="Times New Roman" w:hAnsi="Times New Roman"/>
          <w:sz w:val="24"/>
          <w:szCs w:val="24"/>
          <w:lang w:val="uk-UA"/>
        </w:rPr>
        <w:t>суд</w:t>
      </w:r>
      <w:r w:rsidR="00E276E5">
        <w:rPr>
          <w:rStyle w:val="rvts0"/>
          <w:rFonts w:ascii="Times New Roman" w:hAnsi="Times New Roman"/>
          <w:sz w:val="24"/>
          <w:szCs w:val="24"/>
          <w:lang w:val="uk-UA"/>
        </w:rPr>
        <w:t xml:space="preserve">ів </w:t>
      </w:r>
      <w:r w:rsidRPr="0033334A">
        <w:rPr>
          <w:rStyle w:val="rvts0"/>
          <w:rFonts w:ascii="Times New Roman" w:hAnsi="Times New Roman"/>
          <w:sz w:val="24"/>
          <w:szCs w:val="24"/>
          <w:lang w:val="uk-UA"/>
        </w:rPr>
        <w:t xml:space="preserve">на відповідність займаній посаді, зокрема судді </w:t>
      </w:r>
      <w:r w:rsidR="00D85B2C" w:rsidRPr="00D85B2C">
        <w:rPr>
          <w:rStyle w:val="rvts0"/>
          <w:rFonts w:ascii="Times New Roman" w:hAnsi="Times New Roman"/>
          <w:sz w:val="24"/>
          <w:szCs w:val="24"/>
          <w:lang w:val="uk-UA"/>
        </w:rPr>
        <w:t>Красноармійського міськрайонного суду Донецької області Данилів С.В.</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Рішенням колегії Комісії від </w:t>
      </w:r>
      <w:r w:rsidR="00D85B2C">
        <w:rPr>
          <w:rStyle w:val="rvts0"/>
          <w:rFonts w:ascii="Times New Roman" w:hAnsi="Times New Roman"/>
          <w:sz w:val="24"/>
          <w:szCs w:val="24"/>
          <w:lang w:val="uk-UA"/>
        </w:rPr>
        <w:t>20</w:t>
      </w:r>
      <w:r w:rsidRPr="0033334A">
        <w:rPr>
          <w:rStyle w:val="rvts0"/>
          <w:rFonts w:ascii="Times New Roman" w:hAnsi="Times New Roman"/>
          <w:sz w:val="24"/>
          <w:szCs w:val="24"/>
          <w:lang w:val="uk-UA"/>
        </w:rPr>
        <w:t xml:space="preserve"> </w:t>
      </w:r>
      <w:r w:rsidR="001F2CFC" w:rsidRPr="0033334A">
        <w:rPr>
          <w:rStyle w:val="rvts0"/>
          <w:rFonts w:ascii="Times New Roman" w:hAnsi="Times New Roman"/>
          <w:sz w:val="24"/>
          <w:szCs w:val="24"/>
          <w:lang w:val="uk-UA"/>
        </w:rPr>
        <w:t>листопада</w:t>
      </w:r>
      <w:r w:rsidRPr="0033334A">
        <w:rPr>
          <w:rStyle w:val="rvts0"/>
          <w:rFonts w:ascii="Times New Roman" w:hAnsi="Times New Roman"/>
          <w:sz w:val="24"/>
          <w:szCs w:val="24"/>
          <w:lang w:val="uk-UA"/>
        </w:rPr>
        <w:t xml:space="preserve"> 20</w:t>
      </w:r>
      <w:r w:rsidR="001F2CFC" w:rsidRPr="0033334A">
        <w:rPr>
          <w:rStyle w:val="rvts0"/>
          <w:rFonts w:ascii="Times New Roman" w:hAnsi="Times New Roman"/>
          <w:sz w:val="24"/>
          <w:szCs w:val="24"/>
          <w:lang w:val="uk-UA"/>
        </w:rPr>
        <w:t>23</w:t>
      </w:r>
      <w:r w:rsidRPr="0033334A">
        <w:rPr>
          <w:rStyle w:val="rvts0"/>
          <w:rFonts w:ascii="Times New Roman" w:hAnsi="Times New Roman"/>
          <w:sz w:val="24"/>
          <w:szCs w:val="24"/>
          <w:lang w:val="uk-UA"/>
        </w:rPr>
        <w:t xml:space="preserve"> року №</w:t>
      </w:r>
      <w:r w:rsidR="00D85B2C">
        <w:rPr>
          <w:rStyle w:val="rvts0"/>
          <w:rFonts w:ascii="Times New Roman" w:hAnsi="Times New Roman"/>
          <w:sz w:val="24"/>
          <w:szCs w:val="24"/>
          <w:lang w:val="uk-UA"/>
        </w:rPr>
        <w:t xml:space="preserve"> 17</w:t>
      </w:r>
      <w:r w:rsidRPr="0033334A">
        <w:rPr>
          <w:rStyle w:val="rvts0"/>
          <w:rFonts w:ascii="Times New Roman" w:hAnsi="Times New Roman"/>
          <w:sz w:val="24"/>
          <w:szCs w:val="24"/>
          <w:lang w:val="uk-UA"/>
        </w:rPr>
        <w:t>/ко-</w:t>
      </w:r>
      <w:r w:rsidR="001F2CFC" w:rsidRPr="0033334A">
        <w:rPr>
          <w:rStyle w:val="rvts0"/>
          <w:rFonts w:ascii="Times New Roman" w:hAnsi="Times New Roman"/>
          <w:sz w:val="24"/>
          <w:szCs w:val="24"/>
          <w:lang w:val="uk-UA"/>
        </w:rPr>
        <w:t>23</w:t>
      </w:r>
      <w:r w:rsidRPr="0033334A">
        <w:rPr>
          <w:rStyle w:val="rvts0"/>
          <w:rFonts w:ascii="Times New Roman" w:hAnsi="Times New Roman"/>
          <w:sz w:val="24"/>
          <w:szCs w:val="24"/>
          <w:lang w:val="uk-UA"/>
        </w:rPr>
        <w:t xml:space="preserve"> суддю </w:t>
      </w:r>
      <w:r w:rsidR="00D85B2C" w:rsidRPr="00D85B2C">
        <w:rPr>
          <w:rStyle w:val="rvts0"/>
          <w:rFonts w:ascii="Times New Roman" w:hAnsi="Times New Roman"/>
          <w:sz w:val="24"/>
          <w:szCs w:val="24"/>
          <w:lang w:val="uk-UA"/>
        </w:rPr>
        <w:t xml:space="preserve">Красноармійського міськрайонного суду </w:t>
      </w:r>
      <w:r w:rsidR="00D85B2C">
        <w:rPr>
          <w:rStyle w:val="rvts0"/>
          <w:rFonts w:ascii="Times New Roman" w:hAnsi="Times New Roman"/>
          <w:sz w:val="24"/>
          <w:szCs w:val="24"/>
          <w:lang w:val="uk-UA"/>
        </w:rPr>
        <w:t>Донецької області Данилів С.В.</w:t>
      </w:r>
      <w:r w:rsidRPr="0033334A">
        <w:rPr>
          <w:rStyle w:val="rvts0"/>
          <w:rFonts w:ascii="Times New Roman" w:hAnsi="Times New Roman"/>
          <w:sz w:val="24"/>
          <w:szCs w:val="24"/>
          <w:lang w:val="uk-UA"/>
        </w:rPr>
        <w:t xml:space="preserve"> визнано такою,</w:t>
      </w:r>
      <w:r w:rsidR="001F2CFC" w:rsidRPr="0033334A">
        <w:rPr>
          <w:rStyle w:val="rvts0"/>
          <w:rFonts w:ascii="Times New Roman" w:hAnsi="Times New Roman"/>
          <w:sz w:val="24"/>
          <w:szCs w:val="24"/>
          <w:lang w:val="uk-UA"/>
        </w:rPr>
        <w:t xml:space="preserve"> що відповідає займаній посаді.</w:t>
      </w:r>
    </w:p>
    <w:p w:rsidR="001F2CFC" w:rsidRPr="0033334A" w:rsidRDefault="00673A23" w:rsidP="005D17A0">
      <w:pPr>
        <w:spacing w:after="0" w:line="240" w:lineRule="auto"/>
        <w:ind w:left="-142" w:firstLine="709"/>
        <w:jc w:val="both"/>
        <w:rPr>
          <w:rStyle w:val="rvts0"/>
          <w:rFonts w:ascii="Times New Roman" w:hAnsi="Times New Roman"/>
          <w:sz w:val="24"/>
          <w:szCs w:val="24"/>
          <w:lang w:val="uk-UA"/>
        </w:rPr>
      </w:pPr>
      <w:r w:rsidRPr="0033334A">
        <w:rPr>
          <w:rStyle w:val="rvts0"/>
          <w:rFonts w:ascii="Times New Roman" w:hAnsi="Times New Roman"/>
          <w:sz w:val="24"/>
          <w:szCs w:val="24"/>
          <w:lang w:val="uk-UA"/>
        </w:rPr>
        <w:t xml:space="preserve">Наразі </w:t>
      </w:r>
      <w:r w:rsidR="00D85B2C">
        <w:rPr>
          <w:rStyle w:val="rvts0"/>
          <w:rFonts w:ascii="Times New Roman" w:hAnsi="Times New Roman"/>
          <w:sz w:val="24"/>
          <w:szCs w:val="24"/>
          <w:lang w:val="uk-UA"/>
        </w:rPr>
        <w:t>Данилів С.В.</w:t>
      </w:r>
      <w:r w:rsidRPr="0033334A">
        <w:rPr>
          <w:rStyle w:val="rvts0"/>
          <w:rFonts w:ascii="Times New Roman" w:hAnsi="Times New Roman"/>
          <w:sz w:val="24"/>
          <w:szCs w:val="24"/>
          <w:lang w:val="uk-UA"/>
        </w:rPr>
        <w:t xml:space="preserve"> обіймає посаду судді </w:t>
      </w:r>
      <w:r w:rsidR="00E276E5">
        <w:rPr>
          <w:rStyle w:val="rvts0"/>
          <w:rFonts w:ascii="Times New Roman" w:hAnsi="Times New Roman"/>
          <w:sz w:val="24"/>
          <w:szCs w:val="24"/>
          <w:lang w:val="uk-UA"/>
        </w:rPr>
        <w:t>в</w:t>
      </w:r>
      <w:r w:rsidRPr="0033334A">
        <w:rPr>
          <w:rStyle w:val="rvts0"/>
          <w:rFonts w:ascii="Times New Roman" w:hAnsi="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FB6EB5" w:rsidRPr="0033334A" w:rsidRDefault="00673A23" w:rsidP="005D17A0">
      <w:pPr>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Відповідно до абзацу шостого пункту 13 розділу III «Прикінцеві та перехідні положення» Закону України</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«Про</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Вищу</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раду</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правосуддя»</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від</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21</w:t>
      </w:r>
      <w:r w:rsidR="005D17A0"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грудня</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2016</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t>року</w:t>
      </w:r>
      <w:r w:rsidRPr="005D17A0">
        <w:rPr>
          <w:rStyle w:val="rvts0"/>
          <w:rFonts w:ascii="Times New Roman" w:hAnsi="Times New Roman"/>
          <w:sz w:val="40"/>
          <w:szCs w:val="40"/>
          <w:lang w:val="uk-UA"/>
        </w:rPr>
        <w:t xml:space="preserve"> </w:t>
      </w:r>
      <w:r w:rsidRPr="0033334A">
        <w:rPr>
          <w:rStyle w:val="rvts0"/>
          <w:rFonts w:ascii="Times New Roman" w:hAnsi="Times New Roman"/>
          <w:sz w:val="24"/>
          <w:szCs w:val="24"/>
          <w:lang w:val="uk-UA"/>
        </w:rPr>
        <w:lastRenderedPageBreak/>
        <w:t>№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w:t>
      </w:r>
      <w:r w:rsidR="005D17A0">
        <w:rPr>
          <w:rStyle w:val="rvts0"/>
          <w:rFonts w:ascii="Times New Roman" w:hAnsi="Times New Roman"/>
          <w:sz w:val="24"/>
          <w:szCs w:val="24"/>
          <w:lang w:val="uk-UA"/>
        </w:rPr>
        <w:t>осаді згідно з підпунктами 2 та</w:t>
      </w:r>
      <w:r w:rsidRPr="0033334A">
        <w:rPr>
          <w:rStyle w:val="rvts0"/>
          <w:rFonts w:ascii="Times New Roman" w:hAnsi="Times New Roman"/>
          <w:sz w:val="24"/>
          <w:szCs w:val="24"/>
          <w:lang w:val="uk-UA"/>
        </w:rPr>
        <w:t xml:space="preserve"> 4 пункту 16</w:t>
      </w:r>
      <w:r w:rsidRPr="0033334A">
        <w:rPr>
          <w:rStyle w:val="rvts0"/>
          <w:rFonts w:ascii="Times New Roman" w:hAnsi="Times New Roman"/>
          <w:sz w:val="24"/>
          <w:szCs w:val="24"/>
          <w:vertAlign w:val="superscript"/>
          <w:lang w:val="uk-UA"/>
        </w:rPr>
        <w:t>1</w:t>
      </w:r>
      <w:r w:rsidRPr="0033334A">
        <w:rPr>
          <w:rStyle w:val="rvts0"/>
          <w:rFonts w:ascii="Times New Roman" w:hAnsi="Times New Roman"/>
          <w:sz w:val="24"/>
          <w:szCs w:val="24"/>
          <w:lang w:val="uk-UA"/>
        </w:rPr>
        <w:t xml:space="preserve"> розділу XV «Перехідні положення» Конституції України.</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52779D">
        <w:rPr>
          <w:rStyle w:val="rvts0"/>
          <w:rFonts w:ascii="Times New Roman" w:hAnsi="Times New Roman"/>
          <w:sz w:val="24"/>
          <w:szCs w:val="24"/>
          <w:lang w:val="uk-UA"/>
        </w:rPr>
        <w:t>Данилів С.В.</w:t>
      </w:r>
      <w:r w:rsidRPr="0033334A">
        <w:rPr>
          <w:rStyle w:val="rvts0"/>
          <w:rFonts w:ascii="Times New Roman" w:hAnsi="Times New Roman"/>
          <w:sz w:val="24"/>
          <w:szCs w:val="24"/>
          <w:lang w:val="uk-UA"/>
        </w:rPr>
        <w:t xml:space="preserve"> на посаду судді </w:t>
      </w:r>
      <w:r w:rsidR="0052779D" w:rsidRPr="0052779D">
        <w:rPr>
          <w:rStyle w:val="rvts0"/>
          <w:rFonts w:ascii="Times New Roman" w:hAnsi="Times New Roman"/>
          <w:sz w:val="24"/>
          <w:szCs w:val="24"/>
          <w:lang w:val="uk-UA"/>
        </w:rPr>
        <w:t>Красноармійського міськрайонного суду Донецької області</w:t>
      </w:r>
      <w:r w:rsidRPr="0033334A">
        <w:rPr>
          <w:rStyle w:val="rvts0"/>
          <w:rFonts w:ascii="Times New Roman" w:hAnsi="Times New Roman"/>
          <w:sz w:val="24"/>
          <w:szCs w:val="24"/>
          <w:lang w:val="uk-UA"/>
        </w:rPr>
        <w:t>.</w:t>
      </w:r>
    </w:p>
    <w:p w:rsidR="00FB6EB5" w:rsidRPr="0033334A" w:rsidRDefault="00673A23" w:rsidP="005D17A0">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Керуючись статтями 93, 101 Закону</w:t>
      </w:r>
      <w:r w:rsidR="00E276E5" w:rsidRPr="005D17A0">
        <w:rPr>
          <w:lang w:val="uk-UA"/>
        </w:rPr>
        <w:t xml:space="preserve"> </w:t>
      </w:r>
      <w:r w:rsidR="00E276E5" w:rsidRPr="00E276E5">
        <w:rPr>
          <w:rStyle w:val="rvts0"/>
          <w:rFonts w:ascii="Times New Roman" w:hAnsi="Times New Roman"/>
          <w:sz w:val="24"/>
          <w:szCs w:val="24"/>
          <w:lang w:val="uk-UA"/>
        </w:rPr>
        <w:t>України «</w:t>
      </w:r>
      <w:r w:rsidR="00E276E5">
        <w:rPr>
          <w:rStyle w:val="rvts0"/>
          <w:rFonts w:ascii="Times New Roman" w:hAnsi="Times New Roman"/>
          <w:sz w:val="24"/>
          <w:szCs w:val="24"/>
          <w:lang w:val="uk-UA"/>
        </w:rPr>
        <w:t>Про судоустрій і статус суддів»</w:t>
      </w:r>
      <w:r w:rsidRPr="0033334A">
        <w:rPr>
          <w:rStyle w:val="rvts0"/>
          <w:rFonts w:ascii="Times New Roman" w:hAnsi="Times New Roman"/>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E276E5">
        <w:rPr>
          <w:rStyle w:val="rvts0"/>
          <w:rFonts w:ascii="Times New Roman" w:hAnsi="Times New Roman"/>
          <w:sz w:val="24"/>
          <w:szCs w:val="24"/>
          <w:lang w:val="uk-UA"/>
        </w:rPr>
        <w:t xml:space="preserve">Вища кваліфікаційна комісія суддів України </w:t>
      </w:r>
      <w:r w:rsidR="001F2CFC" w:rsidRPr="0033334A">
        <w:rPr>
          <w:rStyle w:val="rvts0"/>
          <w:rFonts w:ascii="Times New Roman" w:hAnsi="Times New Roman"/>
          <w:sz w:val="24"/>
          <w:szCs w:val="24"/>
          <w:lang w:val="uk-UA"/>
        </w:rPr>
        <w:t>одноголосно</w:t>
      </w:r>
    </w:p>
    <w:p w:rsidR="00FB6EB5" w:rsidRPr="0033334A" w:rsidRDefault="00FB6EB5" w:rsidP="005D17A0">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33334A" w:rsidRDefault="00673A23" w:rsidP="005D17A0">
      <w:pPr>
        <w:shd w:val="clear" w:color="auto" w:fill="FFFFFF"/>
        <w:spacing w:after="0" w:line="240" w:lineRule="auto"/>
        <w:ind w:left="-142"/>
        <w:jc w:val="center"/>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вирішила:</w:t>
      </w:r>
    </w:p>
    <w:p w:rsidR="00FB6EB5" w:rsidRPr="0033334A" w:rsidRDefault="00FB6EB5" w:rsidP="005D17A0">
      <w:pPr>
        <w:shd w:val="clear" w:color="auto" w:fill="FFFFFF"/>
        <w:spacing w:after="0" w:line="240" w:lineRule="auto"/>
        <w:ind w:left="-142"/>
        <w:rPr>
          <w:rFonts w:ascii="Times New Roman" w:eastAsia="Times New Roman" w:hAnsi="Times New Roman" w:cs="Times New Roman"/>
          <w:sz w:val="24"/>
          <w:szCs w:val="24"/>
          <w:lang w:val="uk-UA"/>
        </w:rPr>
      </w:pPr>
    </w:p>
    <w:p w:rsidR="00FB6EB5" w:rsidRPr="0033334A" w:rsidRDefault="00673A23" w:rsidP="005D17A0">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 xml:space="preserve">рекомендувати </w:t>
      </w:r>
      <w:r w:rsidR="0052779D">
        <w:rPr>
          <w:rStyle w:val="rvts0"/>
          <w:rFonts w:ascii="Times New Roman" w:hAnsi="Times New Roman"/>
          <w:sz w:val="24"/>
          <w:szCs w:val="24"/>
          <w:lang w:val="uk-UA"/>
        </w:rPr>
        <w:t>Данилів Софію Вікторівну</w:t>
      </w:r>
      <w:r w:rsidR="0052779D" w:rsidRPr="0052779D">
        <w:rPr>
          <w:rStyle w:val="rvts0"/>
          <w:rFonts w:ascii="Times New Roman" w:hAnsi="Times New Roman"/>
          <w:sz w:val="24"/>
          <w:szCs w:val="24"/>
          <w:lang w:val="uk-UA"/>
        </w:rPr>
        <w:t xml:space="preserve"> </w:t>
      </w:r>
      <w:r w:rsidRPr="0033334A">
        <w:rPr>
          <w:rStyle w:val="rvts0"/>
          <w:rFonts w:ascii="Times New Roman" w:hAnsi="Times New Roman"/>
          <w:sz w:val="24"/>
          <w:szCs w:val="24"/>
          <w:lang w:val="uk-UA"/>
        </w:rPr>
        <w:t xml:space="preserve">для призначення на посаду судді </w:t>
      </w:r>
      <w:r w:rsidR="0052779D" w:rsidRPr="0052779D">
        <w:rPr>
          <w:rStyle w:val="rvts0"/>
          <w:rFonts w:ascii="Times New Roman" w:hAnsi="Times New Roman"/>
          <w:sz w:val="24"/>
          <w:szCs w:val="24"/>
          <w:lang w:val="uk-UA"/>
        </w:rPr>
        <w:t>Красноармійського міськрайонного суду Донецької області</w:t>
      </w:r>
      <w:r w:rsidRPr="0033334A">
        <w:rPr>
          <w:rStyle w:val="rvts0"/>
          <w:rFonts w:ascii="Times New Roman" w:hAnsi="Times New Roman"/>
          <w:sz w:val="24"/>
          <w:szCs w:val="24"/>
          <w:lang w:val="uk-UA"/>
        </w:rPr>
        <w:t>.</w:t>
      </w:r>
    </w:p>
    <w:p w:rsidR="00FB6EB5" w:rsidRPr="0033334A" w:rsidRDefault="00FB6EB5" w:rsidP="005D17A0">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33334A" w:rsidRDefault="00FB6EB5" w:rsidP="005D17A0">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p>
    <w:p w:rsidR="00FB6EB5" w:rsidRPr="0033334A" w:rsidRDefault="00673A23" w:rsidP="005D17A0">
      <w:pPr>
        <w:tabs>
          <w:tab w:val="left" w:pos="7300"/>
        </w:tabs>
        <w:spacing w:after="0"/>
        <w:ind w:left="-142"/>
        <w:jc w:val="both"/>
        <w:rPr>
          <w:rStyle w:val="rvts0"/>
          <w:rFonts w:ascii="Times New Roman" w:eastAsia="Times New Roman" w:hAnsi="Times New Roman" w:cs="Times New Roman"/>
          <w:sz w:val="24"/>
          <w:szCs w:val="24"/>
          <w:lang w:val="uk-UA"/>
        </w:rPr>
      </w:pPr>
      <w:r w:rsidRPr="0033334A">
        <w:rPr>
          <w:rStyle w:val="rvts0"/>
          <w:rFonts w:ascii="Times New Roman" w:hAnsi="Times New Roman"/>
          <w:sz w:val="24"/>
          <w:szCs w:val="24"/>
          <w:lang w:val="uk-UA"/>
        </w:rPr>
        <w:t>Головуючий</w:t>
      </w:r>
      <w:r w:rsidR="005D17A0">
        <w:rPr>
          <w:rStyle w:val="rvts0"/>
          <w:rFonts w:ascii="Times New Roman" w:hAnsi="Times New Roman"/>
          <w:sz w:val="24"/>
          <w:szCs w:val="24"/>
          <w:lang w:val="uk-UA"/>
        </w:rPr>
        <w:tab/>
      </w:r>
      <w:r w:rsidR="005D17A0">
        <w:rPr>
          <w:rStyle w:val="rvts0"/>
          <w:rFonts w:ascii="Times New Roman" w:hAnsi="Times New Roman"/>
          <w:sz w:val="24"/>
          <w:szCs w:val="24"/>
          <w:lang w:val="uk-UA"/>
        </w:rPr>
        <w:tab/>
      </w:r>
      <w:r w:rsidR="005A326A" w:rsidRPr="0033334A">
        <w:rPr>
          <w:rStyle w:val="rvts0"/>
          <w:rFonts w:ascii="Times New Roman" w:hAnsi="Times New Roman"/>
          <w:sz w:val="24"/>
          <w:szCs w:val="24"/>
          <w:lang w:val="uk-UA"/>
        </w:rPr>
        <w:t>Р.М. Ігнатов</w:t>
      </w:r>
    </w:p>
    <w:p w:rsidR="00FB6EB5" w:rsidRPr="0033334A" w:rsidRDefault="00FB6EB5" w:rsidP="005D17A0">
      <w:pPr>
        <w:tabs>
          <w:tab w:val="left" w:pos="7300"/>
        </w:tabs>
        <w:spacing w:after="0"/>
        <w:ind w:left="-142"/>
        <w:jc w:val="both"/>
        <w:rPr>
          <w:rFonts w:ascii="Times New Roman" w:eastAsia="Times New Roman" w:hAnsi="Times New Roman" w:cs="Times New Roman"/>
          <w:sz w:val="24"/>
          <w:szCs w:val="24"/>
          <w:lang w:val="uk-UA"/>
        </w:rPr>
      </w:pPr>
    </w:p>
    <w:p w:rsidR="005A326A" w:rsidRPr="0033334A" w:rsidRDefault="00673A23" w:rsidP="005D17A0">
      <w:pPr>
        <w:pStyle w:val="rtejustify"/>
        <w:shd w:val="clear" w:color="auto" w:fill="FFFFFF"/>
        <w:spacing w:before="0" w:beforeAutospacing="0" w:after="240" w:afterAutospacing="0" w:line="276" w:lineRule="auto"/>
        <w:ind w:left="-142"/>
        <w:jc w:val="both"/>
        <w:rPr>
          <w:rFonts w:ascii="ProbaPro" w:hAnsi="ProbaPro"/>
          <w:color w:val="1D1D1B"/>
        </w:rPr>
      </w:pPr>
      <w:r w:rsidRPr="0033334A">
        <w:rPr>
          <w:rStyle w:val="rvts0"/>
        </w:rPr>
        <w:t>Члени Комісії:</w:t>
      </w:r>
      <w:r w:rsidRPr="0033334A">
        <w:rPr>
          <w:rStyle w:val="rvts0"/>
        </w:rPr>
        <w:tab/>
      </w:r>
      <w:r w:rsidRPr="0033334A">
        <w:rPr>
          <w:rStyle w:val="rvts0"/>
        </w:rPr>
        <w:tab/>
        <w:t xml:space="preserve"> </w:t>
      </w:r>
      <w:r w:rsidR="005A326A" w:rsidRPr="0033334A">
        <w:rPr>
          <w:rStyle w:val="rvts0"/>
        </w:rPr>
        <w:tab/>
      </w:r>
      <w:r w:rsidR="005A326A" w:rsidRPr="0033334A">
        <w:rPr>
          <w:rStyle w:val="rvts0"/>
        </w:rPr>
        <w:tab/>
      </w:r>
      <w:r w:rsidR="005A326A" w:rsidRPr="0033334A">
        <w:rPr>
          <w:rStyle w:val="rvts0"/>
        </w:rPr>
        <w:tab/>
      </w:r>
      <w:r w:rsidR="005A326A" w:rsidRPr="0033334A">
        <w:rPr>
          <w:rStyle w:val="rvts0"/>
        </w:rPr>
        <w:tab/>
      </w:r>
      <w:r w:rsidR="005A326A" w:rsidRPr="0033334A">
        <w:rPr>
          <w:rStyle w:val="rvts0"/>
        </w:rPr>
        <w:tab/>
      </w:r>
      <w:r w:rsidR="005A326A" w:rsidRPr="0033334A">
        <w:rPr>
          <w:rStyle w:val="rvts0"/>
        </w:rPr>
        <w:tab/>
      </w:r>
      <w:r w:rsidR="005A326A" w:rsidRPr="0033334A">
        <w:rPr>
          <w:rStyle w:val="rvts0"/>
        </w:rPr>
        <w:tab/>
      </w:r>
      <w:r w:rsidR="005D17A0">
        <w:rPr>
          <w:rStyle w:val="rvts0"/>
        </w:rPr>
        <w:tab/>
      </w:r>
      <w:r w:rsidR="005A326A" w:rsidRPr="0033334A">
        <w:rPr>
          <w:rFonts w:ascii="ProbaPro" w:hAnsi="ProbaPro"/>
          <w:color w:val="1D1D1B"/>
        </w:rPr>
        <w:t xml:space="preserve">М.Б. </w:t>
      </w:r>
      <w:proofErr w:type="spellStart"/>
      <w:r w:rsidR="005A326A" w:rsidRPr="0033334A">
        <w:rPr>
          <w:rFonts w:ascii="ProbaPro" w:hAnsi="ProbaPro"/>
          <w:color w:val="1D1D1B"/>
        </w:rPr>
        <w:t>Богоніс</w:t>
      </w:r>
      <w:proofErr w:type="spellEnd"/>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 xml:space="preserve">В.О. </w:t>
      </w:r>
      <w:proofErr w:type="spellStart"/>
      <w:r w:rsidRPr="0033334A">
        <w:rPr>
          <w:rFonts w:ascii="ProbaPro" w:hAnsi="ProbaPro"/>
          <w:color w:val="1D1D1B"/>
        </w:rPr>
        <w:t>Гацелюк</w:t>
      </w:r>
      <w:proofErr w:type="spellEnd"/>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 xml:space="preserve">Р.А. </w:t>
      </w:r>
      <w:proofErr w:type="spellStart"/>
      <w:r w:rsidRPr="0033334A">
        <w:rPr>
          <w:rFonts w:ascii="ProbaPro" w:hAnsi="ProbaPro"/>
          <w:color w:val="1D1D1B"/>
        </w:rPr>
        <w:t>Кидисюк</w:t>
      </w:r>
      <w:proofErr w:type="spellEnd"/>
    </w:p>
    <w:p w:rsidR="005A326A" w:rsidRPr="0033334A" w:rsidRDefault="005A326A" w:rsidP="005D17A0">
      <w:pPr>
        <w:pStyle w:val="rtejustify"/>
        <w:shd w:val="clear" w:color="auto" w:fill="FFFFFF"/>
        <w:spacing w:before="0" w:beforeAutospacing="0" w:after="240" w:afterAutospacing="0" w:line="276" w:lineRule="auto"/>
        <w:ind w:left="7646" w:firstLine="142"/>
        <w:jc w:val="both"/>
        <w:rPr>
          <w:rFonts w:ascii="ProbaPro" w:hAnsi="ProbaPro"/>
          <w:color w:val="1D1D1B"/>
        </w:rPr>
      </w:pPr>
      <w:r w:rsidRPr="0033334A">
        <w:rPr>
          <w:rFonts w:ascii="ProbaPro" w:hAnsi="ProbaPro"/>
          <w:color w:val="1D1D1B"/>
        </w:rPr>
        <w:t xml:space="preserve">О.Л. </w:t>
      </w:r>
      <w:proofErr w:type="spellStart"/>
      <w:r w:rsidRPr="0033334A">
        <w:rPr>
          <w:rFonts w:ascii="ProbaPro" w:hAnsi="ProbaPro"/>
          <w:color w:val="1D1D1B"/>
        </w:rPr>
        <w:t>Коліуш</w:t>
      </w:r>
      <w:proofErr w:type="spellEnd"/>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Р.І. Мельник</w:t>
      </w:r>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 xml:space="preserve">О.С. </w:t>
      </w:r>
      <w:proofErr w:type="spellStart"/>
      <w:r w:rsidRPr="0033334A">
        <w:rPr>
          <w:rFonts w:ascii="ProbaPro" w:hAnsi="ProbaPro"/>
          <w:color w:val="1D1D1B"/>
        </w:rPr>
        <w:t>Омельян</w:t>
      </w:r>
      <w:proofErr w:type="spellEnd"/>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 xml:space="preserve">Р.Б. </w:t>
      </w:r>
      <w:proofErr w:type="spellStart"/>
      <w:r w:rsidRPr="0033334A">
        <w:rPr>
          <w:rFonts w:ascii="ProbaPro" w:hAnsi="ProbaPro"/>
          <w:color w:val="1D1D1B"/>
        </w:rPr>
        <w:t>Сабодаш</w:t>
      </w:r>
      <w:proofErr w:type="spellEnd"/>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Р.М. Сидорович</w:t>
      </w:r>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С.Ю. Чумак</w:t>
      </w:r>
    </w:p>
    <w:p w:rsidR="005A326A" w:rsidRPr="0033334A" w:rsidRDefault="005A326A" w:rsidP="005D17A0">
      <w:pPr>
        <w:pStyle w:val="rtejustify"/>
        <w:shd w:val="clear" w:color="auto" w:fill="FFFFFF"/>
        <w:spacing w:before="0" w:beforeAutospacing="0" w:after="240" w:afterAutospacing="0" w:line="276" w:lineRule="auto"/>
        <w:ind w:left="6938" w:firstLine="850"/>
        <w:jc w:val="both"/>
        <w:rPr>
          <w:rFonts w:ascii="ProbaPro" w:hAnsi="ProbaPro"/>
          <w:color w:val="1D1D1B"/>
        </w:rPr>
      </w:pPr>
      <w:r w:rsidRPr="0033334A">
        <w:rPr>
          <w:rFonts w:ascii="ProbaPro" w:hAnsi="ProbaPro"/>
          <w:color w:val="1D1D1B"/>
        </w:rPr>
        <w:t>Г.М. Шевчук</w:t>
      </w:r>
    </w:p>
    <w:sectPr w:rsidR="005A326A" w:rsidRPr="0033334A" w:rsidSect="003D1C8D">
      <w:headerReference w:type="default" r:id="rId9"/>
      <w:footerReference w:type="default" r:id="rId10"/>
      <w:headerReference w:type="first" r:id="rId11"/>
      <w:footerReference w:type="first" r:id="rId12"/>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48" w:rsidRDefault="00863748">
      <w:pPr>
        <w:spacing w:after="0" w:line="240" w:lineRule="auto"/>
      </w:pPr>
      <w:r>
        <w:separator/>
      </w:r>
    </w:p>
  </w:endnote>
  <w:endnote w:type="continuationSeparator" w:id="0">
    <w:p w:rsidR="00863748" w:rsidRDefault="0086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48" w:rsidRDefault="00863748">
      <w:pPr>
        <w:spacing w:after="0" w:line="240" w:lineRule="auto"/>
      </w:pPr>
      <w:r>
        <w:separator/>
      </w:r>
    </w:p>
  </w:footnote>
  <w:footnote w:type="continuationSeparator" w:id="0">
    <w:p w:rsidR="00863748" w:rsidRDefault="0086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5D17A0">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1F2734"/>
    <w:rsid w:val="001F2CFC"/>
    <w:rsid w:val="0033334A"/>
    <w:rsid w:val="003D1C8D"/>
    <w:rsid w:val="00487796"/>
    <w:rsid w:val="00513E1D"/>
    <w:rsid w:val="0052779D"/>
    <w:rsid w:val="005A326A"/>
    <w:rsid w:val="005D17A0"/>
    <w:rsid w:val="005F3E23"/>
    <w:rsid w:val="00673A23"/>
    <w:rsid w:val="006B6AB4"/>
    <w:rsid w:val="00756C1F"/>
    <w:rsid w:val="00863748"/>
    <w:rsid w:val="0094282F"/>
    <w:rsid w:val="00A53D66"/>
    <w:rsid w:val="00BF11B8"/>
    <w:rsid w:val="00C0033E"/>
    <w:rsid w:val="00D512CE"/>
    <w:rsid w:val="00D85B2C"/>
    <w:rsid w:val="00E276E5"/>
    <w:rsid w:val="00F07AF3"/>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2757</Words>
  <Characters>1572</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2</cp:revision>
  <cp:lastPrinted>2023-12-12T09:32:00Z</cp:lastPrinted>
  <dcterms:created xsi:type="dcterms:W3CDTF">2023-12-12T09:38:00Z</dcterms:created>
  <dcterms:modified xsi:type="dcterms:W3CDTF">2023-12-12T09:38:00Z</dcterms:modified>
</cp:coreProperties>
</file>