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36" w:rsidRPr="001E4F14" w:rsidRDefault="00EE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1E4F1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5D36" w:rsidRPr="001E4F14" w:rsidRDefault="005B5D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5B5D36" w:rsidRPr="001E4F14" w:rsidRDefault="00EE7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1E4F1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5B5D36" w:rsidRPr="001E4F14" w:rsidRDefault="005B5D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both"/>
        <w:rPr>
          <w:color w:val="000000"/>
          <w:sz w:val="25"/>
          <w:szCs w:val="25"/>
          <w:lang w:val="uk-UA"/>
        </w:rPr>
      </w:pPr>
    </w:p>
    <w:p w:rsidR="005B5D36" w:rsidRPr="001E4F14" w:rsidRDefault="00EE7CF6" w:rsidP="0081574B">
      <w:pPr>
        <w:spacing w:line="240" w:lineRule="auto"/>
        <w:ind w:leftChars="-60" w:left="-141" w:hanging="3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 xml:space="preserve">17 квітня 2024 року </w:t>
      </w:r>
      <w:r w:rsidRPr="001E4F14">
        <w:rPr>
          <w:sz w:val="26"/>
          <w:szCs w:val="26"/>
          <w:lang w:val="uk-UA"/>
        </w:rPr>
        <w:tab/>
      </w:r>
      <w:r w:rsidRPr="001E4F14">
        <w:rPr>
          <w:sz w:val="26"/>
          <w:szCs w:val="26"/>
          <w:lang w:val="uk-UA"/>
        </w:rPr>
        <w:tab/>
      </w:r>
      <w:r w:rsidRPr="001E4F14">
        <w:rPr>
          <w:sz w:val="26"/>
          <w:szCs w:val="26"/>
          <w:lang w:val="uk-UA"/>
        </w:rPr>
        <w:tab/>
      </w:r>
      <w:r w:rsidRPr="001E4F14">
        <w:rPr>
          <w:sz w:val="26"/>
          <w:szCs w:val="26"/>
          <w:lang w:val="uk-UA"/>
        </w:rPr>
        <w:tab/>
      </w:r>
      <w:r w:rsidRPr="001E4F14">
        <w:rPr>
          <w:sz w:val="26"/>
          <w:szCs w:val="26"/>
          <w:lang w:val="uk-UA"/>
        </w:rPr>
        <w:tab/>
      </w:r>
      <w:r w:rsidR="0081574B">
        <w:rPr>
          <w:sz w:val="26"/>
          <w:szCs w:val="26"/>
          <w:lang w:val="uk-UA"/>
        </w:rPr>
        <w:tab/>
      </w:r>
      <w:r w:rsidR="0081574B">
        <w:rPr>
          <w:sz w:val="26"/>
          <w:szCs w:val="26"/>
          <w:lang w:val="uk-UA"/>
        </w:rPr>
        <w:tab/>
      </w:r>
      <w:r w:rsidR="0081574B">
        <w:rPr>
          <w:sz w:val="26"/>
          <w:szCs w:val="26"/>
          <w:lang w:val="uk-UA"/>
        </w:rPr>
        <w:tab/>
      </w:r>
      <w:r w:rsidR="0081574B">
        <w:rPr>
          <w:sz w:val="26"/>
          <w:szCs w:val="26"/>
          <w:lang w:val="uk-UA"/>
        </w:rPr>
        <w:tab/>
      </w:r>
      <w:r w:rsidR="0081574B">
        <w:rPr>
          <w:sz w:val="26"/>
          <w:szCs w:val="26"/>
          <w:lang w:val="uk-UA"/>
        </w:rPr>
        <w:tab/>
        <w:t xml:space="preserve">   </w:t>
      </w:r>
      <w:r w:rsidRPr="001E4F14">
        <w:rPr>
          <w:sz w:val="26"/>
          <w:szCs w:val="26"/>
          <w:lang w:val="uk-UA"/>
        </w:rPr>
        <w:t xml:space="preserve">м. Київ </w:t>
      </w:r>
    </w:p>
    <w:p w:rsidR="005B5D36" w:rsidRPr="001E4F14" w:rsidRDefault="005B5D36" w:rsidP="00815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</w:p>
    <w:p w:rsidR="005B5D36" w:rsidRPr="0081574B" w:rsidRDefault="00EE7CF6" w:rsidP="00815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sz w:val="26"/>
          <w:szCs w:val="26"/>
          <w:u w:val="single"/>
          <w:lang w:val="uk-UA"/>
        </w:rPr>
      </w:pPr>
      <w:r w:rsidRPr="001E4F14">
        <w:rPr>
          <w:sz w:val="26"/>
          <w:szCs w:val="26"/>
          <w:lang w:val="uk-UA"/>
        </w:rPr>
        <w:t xml:space="preserve">Р І Ш Е Н </w:t>
      </w:r>
      <w:proofErr w:type="spellStart"/>
      <w:r w:rsidRPr="001E4F14">
        <w:rPr>
          <w:sz w:val="26"/>
          <w:szCs w:val="26"/>
          <w:lang w:val="uk-UA"/>
        </w:rPr>
        <w:t>Н</w:t>
      </w:r>
      <w:proofErr w:type="spellEnd"/>
      <w:r w:rsidRPr="001E4F14">
        <w:rPr>
          <w:sz w:val="26"/>
          <w:szCs w:val="26"/>
          <w:lang w:val="uk-UA"/>
        </w:rPr>
        <w:t xml:space="preserve"> Я  № </w:t>
      </w:r>
      <w:r w:rsidR="0081574B">
        <w:rPr>
          <w:sz w:val="26"/>
          <w:szCs w:val="26"/>
          <w:u w:val="single"/>
          <w:lang w:val="uk-UA"/>
        </w:rPr>
        <w:t>258/ас-24</w:t>
      </w:r>
    </w:p>
    <w:p w:rsidR="005B5D36" w:rsidRPr="001E4F14" w:rsidRDefault="005B5D36" w:rsidP="00815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</w:p>
    <w:p w:rsidR="005B5D36" w:rsidRPr="001E4F14" w:rsidRDefault="00EE7CF6" w:rsidP="0081574B">
      <w:pPr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Вища кваліфікаційна комісія суддів України у пленарному складі:</w:t>
      </w:r>
    </w:p>
    <w:p w:rsidR="005B5D36" w:rsidRPr="001E4F14" w:rsidRDefault="005B5D36" w:rsidP="0081574B">
      <w:pPr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</w:p>
    <w:p w:rsidR="005B5D36" w:rsidRPr="001E4F14" w:rsidRDefault="00EE7CF6" w:rsidP="0081574B">
      <w:pPr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головуючого – Руслана СИДОРОВИЧА,</w:t>
      </w:r>
    </w:p>
    <w:p w:rsidR="005B5D36" w:rsidRPr="001E4F14" w:rsidRDefault="005B5D36" w:rsidP="0081574B">
      <w:pPr>
        <w:spacing w:line="240" w:lineRule="auto"/>
        <w:ind w:leftChars="-60" w:left="-141" w:hanging="3"/>
        <w:jc w:val="both"/>
        <w:rPr>
          <w:sz w:val="26"/>
          <w:szCs w:val="26"/>
          <w:highlight w:val="yellow"/>
          <w:lang w:val="uk-UA"/>
        </w:rPr>
      </w:pPr>
    </w:p>
    <w:p w:rsidR="005B5D36" w:rsidRPr="001E4F14" w:rsidRDefault="00EE7CF6" w:rsidP="0081574B">
      <w:pPr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 xml:space="preserve">членів Комісії: Михайла БОГОНОСА, Людмили ВОЛКОВОЇ, Ярослава ДУХА, Романа КИДИСЮКА, Надії КОБЕЦЬКОЇ, Руслана МЕЛЬНИКА, Андрія ПАСІЧНИКА (доповідач), Сергія ЧУМАКА, Галини ШЕВЧУК, </w:t>
      </w:r>
    </w:p>
    <w:p w:rsidR="005B5D36" w:rsidRPr="001E4F14" w:rsidRDefault="005B5D36" w:rsidP="0081574B">
      <w:pPr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</w:p>
    <w:p w:rsidR="005B5D36" w:rsidRPr="001E4F14" w:rsidRDefault="00EE7CF6" w:rsidP="0081574B">
      <w:pP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 xml:space="preserve">розглянувши питання про </w:t>
      </w:r>
      <w:r w:rsidRPr="001E4F14">
        <w:rPr>
          <w:color w:val="000000"/>
          <w:sz w:val="26"/>
          <w:szCs w:val="26"/>
          <w:lang w:val="uk-UA"/>
        </w:rPr>
        <w:t>перегляд рішення Вищої кваліфікаційної комісії суддів України від</w:t>
      </w:r>
      <w:r w:rsidR="0081574B">
        <w:rPr>
          <w:color w:val="000000"/>
          <w:sz w:val="26"/>
          <w:szCs w:val="26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04 березня 2024 року №</w:t>
      </w:r>
      <w:r w:rsidR="0081574B">
        <w:rPr>
          <w:color w:val="000000"/>
          <w:sz w:val="26"/>
          <w:szCs w:val="26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 xml:space="preserve">74/ас-24 про відмову </w:t>
      </w:r>
      <w:proofErr w:type="spellStart"/>
      <w:r w:rsidRPr="001E4F14">
        <w:rPr>
          <w:sz w:val="26"/>
          <w:szCs w:val="26"/>
          <w:lang w:val="uk-UA"/>
        </w:rPr>
        <w:t>Мінченко</w:t>
      </w:r>
      <w:proofErr w:type="spellEnd"/>
      <w:r w:rsidRPr="001E4F14">
        <w:rPr>
          <w:sz w:val="26"/>
          <w:szCs w:val="26"/>
          <w:lang w:val="uk-UA"/>
        </w:rPr>
        <w:t xml:space="preserve"> Раїсі Миколаївні </w:t>
      </w:r>
      <w:r w:rsidR="001E4F14">
        <w:rPr>
          <w:color w:val="000000"/>
          <w:sz w:val="26"/>
          <w:szCs w:val="26"/>
          <w:lang w:val="uk-UA"/>
        </w:rPr>
        <w:t>в</w:t>
      </w:r>
      <w:r w:rsidRPr="001E4F14">
        <w:rPr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комісії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суддів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України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від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14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вересня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2023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року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№</w:t>
      </w:r>
      <w:r w:rsidR="0081574B"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94/зп-23</w:t>
      </w:r>
      <w:r w:rsidRPr="0081574B">
        <w:rPr>
          <w:color w:val="000000"/>
          <w:sz w:val="72"/>
          <w:szCs w:val="72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(зі</w:t>
      </w:r>
      <w:r w:rsidR="0081574B">
        <w:rPr>
          <w:color w:val="000000"/>
          <w:sz w:val="26"/>
          <w:szCs w:val="26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змінами),</w:t>
      </w:r>
    </w:p>
    <w:p w:rsidR="005B5D36" w:rsidRPr="001E4F14" w:rsidRDefault="005B5D36" w:rsidP="00815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center"/>
        <w:rPr>
          <w:sz w:val="26"/>
          <w:szCs w:val="26"/>
          <w:lang w:val="uk-UA"/>
        </w:rPr>
      </w:pPr>
    </w:p>
    <w:p w:rsidR="005B5D36" w:rsidRPr="001E4F14" w:rsidRDefault="00EE7CF6" w:rsidP="00815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встановила:</w:t>
      </w:r>
    </w:p>
    <w:p w:rsidR="005B5D36" w:rsidRPr="001E4F14" w:rsidRDefault="005B5D36" w:rsidP="00815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sz w:val="26"/>
          <w:szCs w:val="26"/>
          <w:highlight w:val="yellow"/>
          <w:lang w:val="uk-UA"/>
        </w:rPr>
      </w:pPr>
    </w:p>
    <w:p w:rsidR="005B5D36" w:rsidRPr="001E4F14" w:rsidRDefault="00EE7CF6" w:rsidP="00815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1E4F14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14 вересня 2023 року №</w:t>
      </w:r>
      <w:r w:rsidR="0081574B"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94/зп-23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(зі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змінами</w:t>
      </w:r>
      <w:r w:rsidRPr="0081574B">
        <w:rPr>
          <w:color w:val="000000"/>
          <w:sz w:val="26"/>
          <w:szCs w:val="26"/>
          <w:lang w:val="uk-UA"/>
        </w:rPr>
        <w:t>,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81574B">
        <w:rPr>
          <w:color w:val="000000"/>
          <w:sz w:val="26"/>
          <w:szCs w:val="26"/>
          <w:lang w:val="uk-UA"/>
        </w:rPr>
        <w:t>в</w:t>
      </w:r>
      <w:r w:rsidRPr="001E4F14">
        <w:rPr>
          <w:color w:val="000000"/>
          <w:sz w:val="26"/>
          <w:szCs w:val="26"/>
          <w:lang w:val="uk-UA"/>
        </w:rPr>
        <w:t>несеними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рішенням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Комісії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від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14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грудня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2023</w:t>
      </w:r>
      <w:r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року</w:t>
      </w:r>
      <w:r w:rsidR="0081574B" w:rsidRPr="0081574B">
        <w:rPr>
          <w:color w:val="000000"/>
          <w:sz w:val="60"/>
          <w:szCs w:val="6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№</w:t>
      </w:r>
      <w:r w:rsidR="0081574B"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171/зп-23)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оголошено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конкурс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на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зайняття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550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вакантних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посад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суддів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в</w:t>
      </w:r>
      <w:r w:rsidRPr="0081574B">
        <w:rPr>
          <w:color w:val="000000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5B5D36" w:rsidRPr="001E4F14" w:rsidRDefault="00EE7CF6" w:rsidP="00815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1E4F14">
        <w:rPr>
          <w:color w:val="000000"/>
          <w:sz w:val="26"/>
          <w:szCs w:val="26"/>
          <w:lang w:val="uk-UA"/>
        </w:rPr>
        <w:t>До Комісії 26</w:t>
      </w:r>
      <w:r w:rsidR="0081574B">
        <w:rPr>
          <w:color w:val="000000"/>
          <w:sz w:val="26"/>
          <w:szCs w:val="26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 xml:space="preserve">грудня 2023 року надійшла заява </w:t>
      </w:r>
      <w:proofErr w:type="spellStart"/>
      <w:r w:rsidR="001E4F14" w:rsidRPr="001E4F14">
        <w:rPr>
          <w:color w:val="000000"/>
          <w:sz w:val="26"/>
          <w:szCs w:val="26"/>
          <w:lang w:val="uk-UA"/>
        </w:rPr>
        <w:t>Мінченко</w:t>
      </w:r>
      <w:proofErr w:type="spellEnd"/>
      <w:r w:rsidR="001E4F14" w:rsidRPr="001E4F14">
        <w:rPr>
          <w:color w:val="000000"/>
          <w:sz w:val="26"/>
          <w:szCs w:val="26"/>
          <w:lang w:val="uk-UA"/>
        </w:rPr>
        <w:t xml:space="preserve"> Раїси Миколаївни </w:t>
      </w:r>
      <w:r w:rsidRPr="001E4F14">
        <w:rPr>
          <w:color w:val="000000"/>
          <w:sz w:val="26"/>
          <w:szCs w:val="26"/>
          <w:lang w:val="uk-UA"/>
        </w:rPr>
        <w:t>про участь у Конкурсі.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Рішенням Комісії від 04 березня 2024 року</w:t>
      </w:r>
      <w:r w:rsidR="001E4F14">
        <w:rPr>
          <w:sz w:val="26"/>
          <w:szCs w:val="26"/>
          <w:lang w:val="uk-UA"/>
        </w:rPr>
        <w:t xml:space="preserve"> № 74/ас-24 відмовлено Мінченко Р.М. </w:t>
      </w:r>
      <w:r w:rsidRPr="001E4F14">
        <w:rPr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 94/зп-23 (зі змінами).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 xml:space="preserve">Відповідно до цього рішення Комісії, наданий </w:t>
      </w:r>
      <w:proofErr w:type="spellStart"/>
      <w:r w:rsidRPr="001E4F14">
        <w:rPr>
          <w:sz w:val="26"/>
          <w:szCs w:val="26"/>
          <w:lang w:val="uk-UA"/>
        </w:rPr>
        <w:t>Мінченко</w:t>
      </w:r>
      <w:proofErr w:type="spellEnd"/>
      <w:r w:rsidRPr="001E4F14">
        <w:rPr>
          <w:sz w:val="26"/>
          <w:szCs w:val="26"/>
          <w:lang w:val="uk-UA"/>
        </w:rPr>
        <w:t xml:space="preserve"> Р.М. </w:t>
      </w:r>
      <w:r w:rsidR="001E4F14">
        <w:rPr>
          <w:sz w:val="26"/>
          <w:szCs w:val="26"/>
          <w:lang w:val="uk-UA"/>
        </w:rPr>
        <w:t>26</w:t>
      </w:r>
      <w:r w:rsidR="0081574B">
        <w:rPr>
          <w:sz w:val="26"/>
          <w:szCs w:val="26"/>
          <w:lang w:val="uk-UA"/>
        </w:rPr>
        <w:t xml:space="preserve"> </w:t>
      </w:r>
      <w:r w:rsidR="001E4F14">
        <w:rPr>
          <w:sz w:val="26"/>
          <w:szCs w:val="26"/>
          <w:lang w:val="uk-UA"/>
        </w:rPr>
        <w:t xml:space="preserve">грудня 2023 року </w:t>
      </w:r>
      <w:r w:rsidRPr="001E4F14">
        <w:rPr>
          <w:sz w:val="26"/>
          <w:szCs w:val="26"/>
          <w:lang w:val="uk-UA"/>
        </w:rPr>
        <w:t>разом з анкетою кандидата на посаду судді документ з медичної установи про проходження психіатричних та наркологічних оглядів не відповідає формі, затвердженій наказом Міністерства охорони здоров’я України від 18 квітня 2022 року № 651, а саме складений не за формою № 100-2/о.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lastRenderedPageBreak/>
        <w:t>Так, кандидатом подано до Комісії медичну довідку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3 про стан здоров’я особи, яка претендує на зайняття посад, пов’язаних з виконанням функцій держави або місцевого самоврядування</w:t>
      </w:r>
      <w:r w:rsidR="001E4F14">
        <w:rPr>
          <w:sz w:val="26"/>
          <w:szCs w:val="26"/>
          <w:lang w:val="uk-UA"/>
        </w:rPr>
        <w:t>,</w:t>
      </w:r>
      <w:r w:rsidRPr="001E4F14">
        <w:rPr>
          <w:sz w:val="26"/>
          <w:szCs w:val="26"/>
          <w:lang w:val="uk-UA"/>
        </w:rPr>
        <w:t xml:space="preserve"> від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15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грудня 2023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року за формою № 133/о, визначеною Інструкцією щодо порядку заповнення облікової форми № 133/о «Медична довідка про стан здоров’я претендентів на посади, пов’язані з виконанням функцій держави або місцевого самоврядування», затверджено</w:t>
      </w:r>
      <w:r w:rsidR="001E4F14">
        <w:rPr>
          <w:sz w:val="26"/>
          <w:szCs w:val="26"/>
          <w:lang w:val="uk-UA"/>
        </w:rPr>
        <w:t>ю</w:t>
      </w:r>
      <w:r w:rsidRPr="001E4F14">
        <w:rPr>
          <w:sz w:val="26"/>
          <w:szCs w:val="26"/>
          <w:lang w:val="uk-UA"/>
        </w:rPr>
        <w:t xml:space="preserve"> наказом Міністерства охорони здоров’я України від 02 березня 2012 року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147.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Водночас наказом Міністерства охорони здоров’я України від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30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липня 2022 року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147 визнано таким, що втратив чинність, наказ Міністерства охорони здоров’я України від 02 березня 2012 року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147 «Про затвердження Інструкції щодо порядку заповнення облікової форми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133/о «Медична довідка про стан здоров’я претендентів на посади, пов’язані з виконанням функцій держави або місцевого самоврядування».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Отже,</w:t>
      </w:r>
      <w:r w:rsidRPr="0081574B">
        <w:rPr>
          <w:sz w:val="28"/>
          <w:szCs w:val="28"/>
          <w:lang w:val="uk-UA"/>
        </w:rPr>
        <w:t xml:space="preserve"> </w:t>
      </w:r>
      <w:proofErr w:type="spellStart"/>
      <w:r w:rsidRPr="001E4F14">
        <w:rPr>
          <w:sz w:val="26"/>
          <w:szCs w:val="26"/>
          <w:lang w:val="uk-UA"/>
        </w:rPr>
        <w:t>Мінченко</w:t>
      </w:r>
      <w:proofErr w:type="spellEnd"/>
      <w:r w:rsidRPr="0081574B">
        <w:rPr>
          <w:sz w:val="28"/>
          <w:szCs w:val="28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Р.М.</w:t>
      </w:r>
      <w:r w:rsidRPr="0081574B">
        <w:rPr>
          <w:sz w:val="28"/>
          <w:szCs w:val="28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разом</w:t>
      </w:r>
      <w:r w:rsidRPr="0081574B">
        <w:rPr>
          <w:sz w:val="28"/>
          <w:szCs w:val="28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із</w:t>
      </w:r>
      <w:r w:rsidRPr="0081574B">
        <w:rPr>
          <w:sz w:val="28"/>
          <w:szCs w:val="28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заявою</w:t>
      </w:r>
      <w:r w:rsidRPr="0081574B">
        <w:rPr>
          <w:sz w:val="28"/>
          <w:szCs w:val="28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про</w:t>
      </w:r>
      <w:r w:rsidRPr="0081574B">
        <w:rPr>
          <w:color w:val="000000"/>
          <w:sz w:val="28"/>
          <w:szCs w:val="28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участь</w:t>
      </w:r>
      <w:r w:rsidRPr="0081574B">
        <w:rPr>
          <w:color w:val="000000"/>
          <w:sz w:val="28"/>
          <w:szCs w:val="28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у</w:t>
      </w:r>
      <w:r w:rsidRPr="0081574B">
        <w:rPr>
          <w:color w:val="000000"/>
          <w:sz w:val="28"/>
          <w:szCs w:val="28"/>
          <w:lang w:val="uk-UA"/>
        </w:rPr>
        <w:t xml:space="preserve"> </w:t>
      </w:r>
      <w:r w:rsidRPr="001E4F14">
        <w:rPr>
          <w:color w:val="000000"/>
          <w:sz w:val="26"/>
          <w:szCs w:val="26"/>
          <w:lang w:val="uk-UA"/>
        </w:rPr>
        <w:t>Конкурсі</w:t>
      </w:r>
      <w:r w:rsidRPr="0081574B">
        <w:rPr>
          <w:sz w:val="28"/>
          <w:szCs w:val="28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не</w:t>
      </w:r>
      <w:r w:rsidRPr="0081574B">
        <w:rPr>
          <w:sz w:val="28"/>
          <w:szCs w:val="28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подала</w:t>
      </w:r>
      <w:r w:rsidRPr="0081574B">
        <w:rPr>
          <w:sz w:val="28"/>
          <w:szCs w:val="28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довідку</w:t>
      </w:r>
      <w:r w:rsidRPr="0081574B">
        <w:rPr>
          <w:sz w:val="28"/>
          <w:szCs w:val="28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за формою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100-2/о, що відповідно до Закону України «Про судоустрій і статус суддів»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 xml:space="preserve">До Комісії 05 березня 2024 року надійшла заява </w:t>
      </w:r>
      <w:proofErr w:type="spellStart"/>
      <w:r w:rsidRPr="001E4F14">
        <w:rPr>
          <w:sz w:val="26"/>
          <w:szCs w:val="26"/>
          <w:lang w:val="uk-UA"/>
        </w:rPr>
        <w:t>Мінченко</w:t>
      </w:r>
      <w:proofErr w:type="spellEnd"/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Р.М. про перегляд рішення Комісії, прийнятого колегією 04 березня 2024 року.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У</w:t>
      </w:r>
      <w:r w:rsidR="001E4F14">
        <w:rPr>
          <w:sz w:val="26"/>
          <w:szCs w:val="26"/>
          <w:lang w:val="uk-UA"/>
        </w:rPr>
        <w:t xml:space="preserve"> вказаній</w:t>
      </w:r>
      <w:r w:rsidRPr="001E4F14">
        <w:rPr>
          <w:sz w:val="26"/>
          <w:szCs w:val="26"/>
          <w:lang w:val="uk-UA"/>
        </w:rPr>
        <w:t xml:space="preserve"> заяві </w:t>
      </w:r>
      <w:proofErr w:type="spellStart"/>
      <w:r w:rsidRPr="001E4F14">
        <w:rPr>
          <w:sz w:val="26"/>
          <w:szCs w:val="26"/>
          <w:lang w:val="uk-UA"/>
        </w:rPr>
        <w:t>Мінченко</w:t>
      </w:r>
      <w:proofErr w:type="spellEnd"/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Р.М. зазначила, що вона надала довідку про проходження попереднього, періодичного та позачергового психіатричних оглядів за формою первинної облікової документації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100-2/о серії 12ААА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234751, видан</w:t>
      </w:r>
      <w:r w:rsidR="001E4F14">
        <w:rPr>
          <w:sz w:val="26"/>
          <w:szCs w:val="26"/>
          <w:lang w:val="uk-UA"/>
        </w:rPr>
        <w:t>у</w:t>
      </w:r>
      <w:r w:rsidRPr="001E4F14">
        <w:rPr>
          <w:sz w:val="26"/>
          <w:szCs w:val="26"/>
          <w:lang w:val="uk-UA"/>
        </w:rPr>
        <w:t xml:space="preserve"> 13 грудня 2023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року комунальним некомерційним підприємством «Одеський обласний медичний центр психічного здоров’я» Одеської обласної ради. Інформація про це міститься в анкеті кандидата на посаду судді, поданій 26 грудня 2023 року.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 xml:space="preserve">Окрім того, </w:t>
      </w:r>
      <w:proofErr w:type="spellStart"/>
      <w:r w:rsidRPr="001E4F14">
        <w:rPr>
          <w:sz w:val="26"/>
          <w:szCs w:val="26"/>
          <w:lang w:val="uk-UA"/>
        </w:rPr>
        <w:t>Мінченко</w:t>
      </w:r>
      <w:proofErr w:type="spellEnd"/>
      <w:r w:rsidRPr="001E4F14">
        <w:rPr>
          <w:sz w:val="26"/>
          <w:szCs w:val="26"/>
          <w:lang w:val="uk-UA"/>
        </w:rPr>
        <w:t xml:space="preserve"> Р.М. подала медичну довідку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3 від 15 грудня 2023 року за форм</w:t>
      </w:r>
      <w:r w:rsidR="0081574B">
        <w:rPr>
          <w:sz w:val="26"/>
          <w:szCs w:val="26"/>
          <w:lang w:val="uk-UA"/>
        </w:rPr>
        <w:t xml:space="preserve">ою № </w:t>
      </w:r>
      <w:r w:rsidRPr="001E4F14">
        <w:rPr>
          <w:sz w:val="26"/>
          <w:szCs w:val="26"/>
          <w:lang w:val="uk-UA"/>
        </w:rPr>
        <w:t>133/о, видану, зокрема, на підставі довідки про проходження попереднього (періодичного) психіатричного огляду серії 12ААА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 xml:space="preserve">234751, про що зазначено </w:t>
      </w:r>
      <w:r w:rsidR="001E4F14">
        <w:rPr>
          <w:sz w:val="26"/>
          <w:szCs w:val="26"/>
          <w:lang w:val="uk-UA"/>
        </w:rPr>
        <w:t>в</w:t>
      </w:r>
      <w:r w:rsidRPr="001E4F14">
        <w:rPr>
          <w:sz w:val="26"/>
          <w:szCs w:val="26"/>
          <w:lang w:val="uk-UA"/>
        </w:rPr>
        <w:t xml:space="preserve"> документі.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bookmarkStart w:id="0" w:name="_heading=h.30j0zll" w:colFirst="0" w:colLast="0"/>
      <w:bookmarkEnd w:id="0"/>
      <w:r w:rsidRPr="001E4F14">
        <w:rPr>
          <w:sz w:val="26"/>
          <w:szCs w:val="26"/>
          <w:lang w:val="uk-UA"/>
        </w:rPr>
        <w:t>До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вказаної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заяви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додано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копію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медичної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довідки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за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формою</w:t>
      </w:r>
      <w:r w:rsidRPr="0081574B">
        <w:rPr>
          <w:sz w:val="52"/>
          <w:szCs w:val="52"/>
          <w:lang w:val="uk-UA"/>
        </w:rPr>
        <w:t xml:space="preserve"> </w:t>
      </w:r>
      <w:r w:rsidR="001E4F14">
        <w:rPr>
          <w:sz w:val="26"/>
          <w:szCs w:val="26"/>
          <w:lang w:val="uk-UA"/>
        </w:rPr>
        <w:t>№</w:t>
      </w:r>
      <w:r w:rsidR="0081574B"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100-2/о</w:t>
      </w:r>
      <w:r w:rsidRPr="0081574B">
        <w:rPr>
          <w:sz w:val="52"/>
          <w:szCs w:val="52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від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13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грудня 2023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року серії 12ААА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234751.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 xml:space="preserve">Під час перевірки наявності документів Комісія встановила, що </w:t>
      </w:r>
      <w:r w:rsidR="001E4F14">
        <w:rPr>
          <w:sz w:val="26"/>
          <w:szCs w:val="26"/>
          <w:lang w:val="uk-UA"/>
        </w:rPr>
        <w:t>в</w:t>
      </w:r>
      <w:r w:rsidRPr="001E4F14">
        <w:rPr>
          <w:sz w:val="26"/>
          <w:szCs w:val="26"/>
          <w:lang w:val="uk-UA"/>
        </w:rPr>
        <w:t xml:space="preserve"> пункті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 xml:space="preserve">11.1 «Довідка про психіатричний (наркологічний) огляд» анкети кандидата на посаду судді зазначено відомості про документ, виданий комунальним некомерційним підприємством «Одеський обласний медичний центр психічного здоров’я» Одеської обласної ради </w:t>
      </w:r>
      <w:r w:rsidR="0081574B">
        <w:rPr>
          <w:sz w:val="26"/>
          <w:szCs w:val="26"/>
          <w:lang w:val="uk-UA"/>
        </w:rPr>
        <w:t xml:space="preserve">13 грудня 2023 серія 12ААА № </w:t>
      </w:r>
      <w:r w:rsidRPr="001E4F14">
        <w:rPr>
          <w:sz w:val="26"/>
          <w:szCs w:val="26"/>
          <w:lang w:val="uk-UA"/>
        </w:rPr>
        <w:t>234751.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Водночас у доданих документах до заяви про участь у Конкурсі міститься медична довідка за формою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133/о від 15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грудня 2023 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 xml:space="preserve">3, </w:t>
      </w:r>
      <w:r w:rsidR="001E4F14">
        <w:rPr>
          <w:sz w:val="26"/>
          <w:szCs w:val="26"/>
          <w:lang w:val="uk-UA"/>
        </w:rPr>
        <w:t xml:space="preserve">про </w:t>
      </w:r>
      <w:r w:rsidRPr="001E4F14">
        <w:rPr>
          <w:sz w:val="26"/>
          <w:szCs w:val="26"/>
          <w:lang w:val="uk-UA"/>
        </w:rPr>
        <w:t xml:space="preserve">що також зазначено в описі документа. Натомість довідка за формою </w:t>
      </w:r>
      <w:r w:rsidR="001E4F14">
        <w:rPr>
          <w:sz w:val="26"/>
          <w:szCs w:val="26"/>
          <w:lang w:val="uk-UA"/>
        </w:rPr>
        <w:t>№</w:t>
      </w:r>
      <w:r w:rsidR="0081574B">
        <w:rPr>
          <w:sz w:val="26"/>
          <w:szCs w:val="26"/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100-2/о у доданих до заяви про участь у Конкурсі документах відсутня.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З огляду на викладене Комісія у складі колегії</w:t>
      </w:r>
      <w:r w:rsidR="001E4F14">
        <w:rPr>
          <w:sz w:val="26"/>
          <w:szCs w:val="26"/>
          <w:lang w:val="uk-UA"/>
        </w:rPr>
        <w:t>,</w:t>
      </w:r>
      <w:r w:rsidRPr="001E4F14">
        <w:rPr>
          <w:sz w:val="26"/>
          <w:szCs w:val="26"/>
          <w:lang w:val="uk-UA"/>
        </w:rPr>
        <w:t xml:space="preserve"> вирішуючи питання про допуск Мінченко Р.М. до проходження кваліфікаційного оцінювання та участі в конкурсі на зайняття вакантних посад суддів апеляційних судів</w:t>
      </w:r>
      <w:r w:rsidR="001E4F14">
        <w:rPr>
          <w:sz w:val="26"/>
          <w:szCs w:val="26"/>
          <w:lang w:val="uk-UA"/>
        </w:rPr>
        <w:t>,</w:t>
      </w:r>
      <w:r w:rsidRPr="001E4F14">
        <w:rPr>
          <w:sz w:val="26"/>
          <w:szCs w:val="26"/>
          <w:lang w:val="uk-UA"/>
        </w:rPr>
        <w:t xml:space="preserve"> зробила обґрунтований висновок про подання ним документів без дотримання вимог Закону</w:t>
      </w:r>
      <w:r w:rsidR="001E4F14">
        <w:rPr>
          <w:sz w:val="26"/>
          <w:szCs w:val="26"/>
          <w:lang w:val="uk-UA"/>
        </w:rPr>
        <w:t xml:space="preserve"> України «Про судоустрій і статус суддів»</w:t>
      </w:r>
      <w:r w:rsidRPr="001E4F14">
        <w:rPr>
          <w:sz w:val="26"/>
          <w:szCs w:val="26"/>
          <w:lang w:val="uk-UA"/>
        </w:rPr>
        <w:t xml:space="preserve">, Положення та Умов проведення конкурсу, що стало правомірною </w:t>
      </w:r>
      <w:r w:rsidRPr="001E4F14">
        <w:rPr>
          <w:sz w:val="26"/>
          <w:szCs w:val="26"/>
          <w:lang w:val="uk-UA"/>
        </w:rPr>
        <w:lastRenderedPageBreak/>
        <w:t xml:space="preserve">підставою для відмови </w:t>
      </w:r>
      <w:r w:rsidR="001E4F14">
        <w:rPr>
          <w:sz w:val="26"/>
          <w:szCs w:val="26"/>
          <w:lang w:val="uk-UA"/>
        </w:rPr>
        <w:t>в</w:t>
      </w:r>
      <w:r w:rsidRPr="001E4F14">
        <w:rPr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судів. </w:t>
      </w:r>
    </w:p>
    <w:p w:rsidR="005B5D36" w:rsidRPr="001E4F14" w:rsidRDefault="00EE7CF6" w:rsidP="0081574B">
      <w:pP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Керуючись статтею 101 Закону України «Про судоустрій і статус суддів», пунктом 58.15 розділу І Регламенту Вищої кваліфікаційної комісії суддів України, Вища кваліфікаційна комісія суддів України одноголосно</w:t>
      </w:r>
      <w:r w:rsidRPr="001E4F14">
        <w:rPr>
          <w:sz w:val="26"/>
          <w:szCs w:val="26"/>
          <w:lang w:val="uk-UA"/>
        </w:rPr>
        <w:tab/>
      </w:r>
    </w:p>
    <w:p w:rsidR="005B5D36" w:rsidRPr="001E4F14" w:rsidRDefault="005B5D36" w:rsidP="0081574B">
      <w:pPr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</w:p>
    <w:p w:rsidR="005B5D36" w:rsidRPr="001E4F14" w:rsidRDefault="00EE7CF6" w:rsidP="0081574B">
      <w:pPr>
        <w:spacing w:line="240" w:lineRule="auto"/>
        <w:ind w:leftChars="-60" w:left="-141" w:hanging="3"/>
        <w:jc w:val="center"/>
        <w:rPr>
          <w:sz w:val="26"/>
          <w:szCs w:val="26"/>
          <w:lang w:val="uk-UA"/>
        </w:rPr>
      </w:pPr>
      <w:r w:rsidRPr="001E4F14">
        <w:rPr>
          <w:sz w:val="26"/>
          <w:szCs w:val="26"/>
          <w:lang w:val="uk-UA"/>
        </w:rPr>
        <w:t>вирішила:</w:t>
      </w:r>
    </w:p>
    <w:p w:rsidR="005B5D36" w:rsidRPr="001E4F14" w:rsidRDefault="005B5D36" w:rsidP="0081574B">
      <w:pPr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</w:p>
    <w:p w:rsidR="005B5D36" w:rsidRPr="001E4F14" w:rsidRDefault="00EE7CF6" w:rsidP="0081574B">
      <w:pPr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  <w:bookmarkStart w:id="1" w:name="_heading=h.gjdgxs" w:colFirst="0" w:colLast="0"/>
      <w:bookmarkEnd w:id="1"/>
      <w:r w:rsidRPr="001E4F14">
        <w:rPr>
          <w:sz w:val="26"/>
          <w:szCs w:val="26"/>
          <w:lang w:val="uk-UA"/>
        </w:rPr>
        <w:t xml:space="preserve">відмовити </w:t>
      </w:r>
      <w:proofErr w:type="spellStart"/>
      <w:r w:rsidRPr="001E4F14">
        <w:rPr>
          <w:sz w:val="26"/>
          <w:szCs w:val="26"/>
          <w:lang w:val="uk-UA"/>
        </w:rPr>
        <w:t>Мінченко</w:t>
      </w:r>
      <w:proofErr w:type="spellEnd"/>
      <w:r w:rsidRPr="001E4F14">
        <w:rPr>
          <w:sz w:val="26"/>
          <w:szCs w:val="26"/>
          <w:lang w:val="uk-UA"/>
        </w:rPr>
        <w:t xml:space="preserve"> Раїсі Миколаївні </w:t>
      </w:r>
      <w:r w:rsidR="001E4F14">
        <w:rPr>
          <w:sz w:val="26"/>
          <w:szCs w:val="26"/>
          <w:lang w:val="uk-UA"/>
        </w:rPr>
        <w:t>в</w:t>
      </w:r>
      <w:r w:rsidRPr="001E4F14">
        <w:rPr>
          <w:sz w:val="26"/>
          <w:szCs w:val="26"/>
          <w:lang w:val="uk-UA"/>
        </w:rPr>
        <w:t xml:space="preserve"> задоволенні заяви про перегляд рішення Вищої кваліфікаційної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комісії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суддів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України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від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04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березня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2024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року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№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74/ас-24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>про</w:t>
      </w:r>
      <w:r w:rsidRPr="00AB58BF">
        <w:rPr>
          <w:lang w:val="uk-UA"/>
        </w:rPr>
        <w:t xml:space="preserve"> </w:t>
      </w:r>
      <w:r w:rsidRPr="001E4F14">
        <w:rPr>
          <w:sz w:val="26"/>
          <w:szCs w:val="26"/>
          <w:lang w:val="uk-UA"/>
        </w:rPr>
        <w:t xml:space="preserve">відмову </w:t>
      </w:r>
      <w:proofErr w:type="spellStart"/>
      <w:r w:rsidRPr="001E4F14">
        <w:rPr>
          <w:sz w:val="26"/>
          <w:szCs w:val="26"/>
          <w:lang w:val="uk-UA"/>
        </w:rPr>
        <w:t>Мінченко</w:t>
      </w:r>
      <w:proofErr w:type="spellEnd"/>
      <w:r w:rsidRPr="001E4F14">
        <w:rPr>
          <w:sz w:val="26"/>
          <w:szCs w:val="26"/>
          <w:lang w:val="uk-UA"/>
        </w:rPr>
        <w:t xml:space="preserve"> Раїсі Миколаївні </w:t>
      </w:r>
      <w:r w:rsidR="001E4F14">
        <w:rPr>
          <w:sz w:val="26"/>
          <w:szCs w:val="26"/>
          <w:lang w:val="uk-UA"/>
        </w:rPr>
        <w:t>в</w:t>
      </w:r>
      <w:r w:rsidRPr="001E4F14">
        <w:rPr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5B5D36" w:rsidRPr="001E4F14" w:rsidRDefault="005B5D36" w:rsidP="0081574B">
      <w:pPr>
        <w:tabs>
          <w:tab w:val="left" w:pos="993"/>
        </w:tabs>
        <w:spacing w:line="240" w:lineRule="auto"/>
        <w:ind w:leftChars="-60" w:left="-141" w:hanging="3"/>
        <w:jc w:val="both"/>
        <w:rPr>
          <w:sz w:val="26"/>
          <w:szCs w:val="26"/>
          <w:lang w:val="uk-UA"/>
        </w:rPr>
      </w:pPr>
    </w:p>
    <w:p w:rsidR="005B5D36" w:rsidRPr="001E4F14" w:rsidRDefault="005B5D36" w:rsidP="0081574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</w:p>
    <w:p w:rsidR="005B5D36" w:rsidRPr="001E4F14" w:rsidRDefault="00EE7CF6" w:rsidP="0081574B">
      <w:pPr>
        <w:shd w:val="clear" w:color="auto" w:fill="FFFFFF"/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>Головуючий</w:t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  <w:t xml:space="preserve">Руслан СИДОРОВИЧ </w:t>
      </w:r>
    </w:p>
    <w:p w:rsidR="005B5D36" w:rsidRPr="001E4F14" w:rsidRDefault="00EE7CF6" w:rsidP="0081574B">
      <w:pPr>
        <w:shd w:val="clear" w:color="auto" w:fill="FFFFFF"/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>Члени Комісії:</w:t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  <w:t xml:space="preserve">Михайло БОГОНІС </w:t>
      </w:r>
    </w:p>
    <w:p w:rsidR="005B5D36" w:rsidRPr="001E4F14" w:rsidRDefault="00EE7CF6" w:rsidP="0081574B">
      <w:pPr>
        <w:shd w:val="clear" w:color="auto" w:fill="FFFFFF"/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="001E4F14">
        <w:rPr>
          <w:color w:val="0D0D0D"/>
          <w:sz w:val="26"/>
          <w:szCs w:val="26"/>
          <w:lang w:val="uk-UA"/>
        </w:rPr>
        <w:tab/>
      </w:r>
      <w:r w:rsidR="00AB58BF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 xml:space="preserve">Людмила ВОЛКОВА </w:t>
      </w:r>
    </w:p>
    <w:p w:rsidR="005B5D36" w:rsidRPr="001E4F14" w:rsidRDefault="00EE7CF6" w:rsidP="0081574B">
      <w:pPr>
        <w:shd w:val="clear" w:color="auto" w:fill="FFFFFF"/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="001E4F14">
        <w:rPr>
          <w:color w:val="0D0D0D"/>
          <w:sz w:val="26"/>
          <w:szCs w:val="26"/>
          <w:lang w:val="uk-UA"/>
        </w:rPr>
        <w:tab/>
      </w:r>
      <w:r w:rsidR="00AB58BF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>Ярослав ДУХ</w:t>
      </w:r>
    </w:p>
    <w:p w:rsidR="005B5D36" w:rsidRPr="001E4F14" w:rsidRDefault="00EE7CF6" w:rsidP="0081574B">
      <w:pPr>
        <w:shd w:val="clear" w:color="auto" w:fill="FFFFFF"/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="001E4F14">
        <w:rPr>
          <w:color w:val="0D0D0D"/>
          <w:sz w:val="26"/>
          <w:szCs w:val="26"/>
          <w:lang w:val="uk-UA"/>
        </w:rPr>
        <w:tab/>
      </w:r>
      <w:r w:rsidR="00AB58BF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>Роман КИДИСЮК</w:t>
      </w:r>
    </w:p>
    <w:p w:rsidR="005B5D36" w:rsidRPr="001E4F14" w:rsidRDefault="00EE7CF6" w:rsidP="0081574B">
      <w:pPr>
        <w:shd w:val="clear" w:color="auto" w:fill="FFFFFF"/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="001E4F14">
        <w:rPr>
          <w:color w:val="0D0D0D"/>
          <w:sz w:val="26"/>
          <w:szCs w:val="26"/>
          <w:lang w:val="uk-UA"/>
        </w:rPr>
        <w:tab/>
      </w:r>
      <w:r w:rsidR="00AB58BF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>Надія КОБЕЦЬКА</w:t>
      </w:r>
    </w:p>
    <w:p w:rsidR="005B5D36" w:rsidRPr="001E4F14" w:rsidRDefault="00EE7CF6" w:rsidP="0081574B">
      <w:pPr>
        <w:shd w:val="clear" w:color="auto" w:fill="FFFFFF"/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="001E4F14">
        <w:rPr>
          <w:color w:val="0D0D0D"/>
          <w:sz w:val="26"/>
          <w:szCs w:val="26"/>
          <w:lang w:val="uk-UA"/>
        </w:rPr>
        <w:tab/>
      </w:r>
      <w:r w:rsidR="00AB58BF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>Руслан МЕЛЬНИК</w:t>
      </w:r>
    </w:p>
    <w:p w:rsidR="005B5D36" w:rsidRPr="001E4F14" w:rsidRDefault="00EE7CF6" w:rsidP="0081574B">
      <w:pPr>
        <w:shd w:val="clear" w:color="auto" w:fill="FFFFFF"/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="001E4F14">
        <w:rPr>
          <w:color w:val="0D0D0D"/>
          <w:sz w:val="26"/>
          <w:szCs w:val="26"/>
          <w:lang w:val="uk-UA"/>
        </w:rPr>
        <w:tab/>
      </w:r>
      <w:r w:rsidR="00AB58BF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>Андрій ПАСІЧНИК</w:t>
      </w:r>
    </w:p>
    <w:p w:rsidR="005B5D36" w:rsidRPr="001E4F14" w:rsidRDefault="00EE7CF6" w:rsidP="0081574B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Chars="-60" w:left="-141" w:hanging="3"/>
        <w:jc w:val="both"/>
        <w:rPr>
          <w:color w:val="0D0D0D"/>
          <w:sz w:val="26"/>
          <w:szCs w:val="26"/>
          <w:lang w:val="uk-UA"/>
        </w:rPr>
      </w:pP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ab/>
      </w:r>
      <w:r w:rsidR="001E4F14">
        <w:rPr>
          <w:color w:val="0D0D0D"/>
          <w:sz w:val="26"/>
          <w:szCs w:val="26"/>
          <w:lang w:val="uk-UA"/>
        </w:rPr>
        <w:tab/>
      </w:r>
      <w:r w:rsidR="00AB58BF">
        <w:rPr>
          <w:color w:val="0D0D0D"/>
          <w:sz w:val="26"/>
          <w:szCs w:val="26"/>
          <w:lang w:val="uk-UA"/>
        </w:rPr>
        <w:tab/>
      </w:r>
      <w:r w:rsidRPr="001E4F14">
        <w:rPr>
          <w:color w:val="0D0D0D"/>
          <w:sz w:val="26"/>
          <w:szCs w:val="26"/>
          <w:lang w:val="uk-UA"/>
        </w:rPr>
        <w:t xml:space="preserve">Сергій ЧУМАК   </w:t>
      </w:r>
    </w:p>
    <w:p w:rsidR="005B5D36" w:rsidRPr="001E4F14" w:rsidRDefault="00EE7CF6" w:rsidP="0081574B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Pr="001E4F14">
        <w:rPr>
          <w:color w:val="000000"/>
          <w:sz w:val="26"/>
          <w:szCs w:val="26"/>
          <w:lang w:val="uk-UA"/>
        </w:rPr>
        <w:tab/>
      </w:r>
      <w:r w:rsidR="001E4F14">
        <w:rPr>
          <w:color w:val="000000"/>
          <w:sz w:val="26"/>
          <w:szCs w:val="26"/>
          <w:lang w:val="uk-UA"/>
        </w:rPr>
        <w:tab/>
      </w:r>
      <w:r w:rsidR="00AB58BF">
        <w:rPr>
          <w:color w:val="000000"/>
          <w:sz w:val="26"/>
          <w:szCs w:val="26"/>
          <w:lang w:val="uk-UA"/>
        </w:rPr>
        <w:tab/>
      </w:r>
      <w:bookmarkStart w:id="2" w:name="_GoBack"/>
      <w:bookmarkEnd w:id="2"/>
      <w:r w:rsidRPr="001E4F14">
        <w:rPr>
          <w:color w:val="000000"/>
          <w:sz w:val="26"/>
          <w:szCs w:val="26"/>
          <w:lang w:val="uk-UA"/>
        </w:rPr>
        <w:t>Галина ШЕВЧУК</w:t>
      </w:r>
    </w:p>
    <w:sectPr w:rsidR="005B5D36" w:rsidRPr="001E4F14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4B" w:rsidRDefault="0081574B">
      <w:pPr>
        <w:spacing w:line="240" w:lineRule="auto"/>
        <w:ind w:left="0" w:hanging="2"/>
      </w:pPr>
      <w:r>
        <w:separator/>
      </w:r>
    </w:p>
  </w:endnote>
  <w:endnote w:type="continuationSeparator" w:id="0">
    <w:p w:rsidR="0081574B" w:rsidRDefault="008157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4B" w:rsidRDefault="008157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4B" w:rsidRDefault="0081574B">
      <w:pPr>
        <w:spacing w:line="240" w:lineRule="auto"/>
        <w:ind w:left="0" w:hanging="2"/>
      </w:pPr>
      <w:r>
        <w:separator/>
      </w:r>
    </w:p>
  </w:footnote>
  <w:footnote w:type="continuationSeparator" w:id="0">
    <w:p w:rsidR="0081574B" w:rsidRDefault="008157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4B" w:rsidRDefault="008157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58BF">
      <w:rPr>
        <w:noProof/>
        <w:color w:val="000000"/>
      </w:rPr>
      <w:t>2</w:t>
    </w:r>
    <w:r>
      <w:rPr>
        <w:color w:val="000000"/>
      </w:rPr>
      <w:fldChar w:fldCharType="end"/>
    </w:r>
  </w:p>
  <w:p w:rsidR="0081574B" w:rsidRDefault="008157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25"/>
    <w:multiLevelType w:val="multilevel"/>
    <w:tmpl w:val="1BB8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36"/>
    <w:rsid w:val="001E4F14"/>
    <w:rsid w:val="005B5D36"/>
    <w:rsid w:val="0081574B"/>
    <w:rsid w:val="00AB58BF"/>
    <w:rsid w:val="00E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lx1F2x1d8r0Sje7wMP+CdVbYg==">CgMxLjAyCWguMzBqMHpsbDIIaC5namRneHM4AHIhMXZRWm1hSE53U3JwXzE5X2tKc0VMMDd4UXVFZFZBYmxK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4101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dcterms:created xsi:type="dcterms:W3CDTF">2024-04-29T13:47:00Z</dcterms:created>
  <dcterms:modified xsi:type="dcterms:W3CDTF">2024-04-29T13:47:00Z</dcterms:modified>
</cp:coreProperties>
</file>