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EA" w:rsidRDefault="00AC46EA" w:rsidP="00AC46EA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47602E80" wp14:editId="4FE4D112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6EA" w:rsidRDefault="00AC46EA" w:rsidP="00AC46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C46EA" w:rsidRDefault="00AC46EA" w:rsidP="00AC46EA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AC46EA" w:rsidRDefault="00AC46EA" w:rsidP="00AC46EA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C46EA" w:rsidRDefault="00AC46EA" w:rsidP="00AC4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27 лютого 2024 року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    м. Київ</w:t>
      </w:r>
    </w:p>
    <w:p w:rsidR="00AC46EA" w:rsidRDefault="00AC46EA" w:rsidP="00AC4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C46EA" w:rsidRDefault="00D81773" w:rsidP="00AC46EA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Я </w:t>
      </w:r>
      <w:r w:rsidR="005648A1">
        <w:rPr>
          <w:rFonts w:ascii="Times New Roman" w:eastAsia="Times New Roman" w:hAnsi="Times New Roman"/>
          <w:sz w:val="26"/>
          <w:szCs w:val="26"/>
          <w:lang w:eastAsia="uk-UA"/>
        </w:rPr>
        <w:t xml:space="preserve"> № </w:t>
      </w:r>
      <w:r w:rsidR="005648A1" w:rsidRPr="005648A1">
        <w:rPr>
          <w:rFonts w:ascii="Times New Roman" w:eastAsia="Times New Roman" w:hAnsi="Times New Roman"/>
          <w:sz w:val="26"/>
          <w:szCs w:val="26"/>
          <w:u w:val="single"/>
          <w:lang w:eastAsia="uk-UA"/>
        </w:rPr>
        <w:t>240/дс-24</w:t>
      </w:r>
    </w:p>
    <w:p w:rsidR="00AC46EA" w:rsidRDefault="00AC46EA" w:rsidP="00AC4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C46EA" w:rsidRDefault="00AC46EA" w:rsidP="00AC4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AC46EA" w:rsidRDefault="00AC46EA" w:rsidP="00AC46EA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C46EA" w:rsidRDefault="00AC46EA" w:rsidP="00AC4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головуючого –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Кобецької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Н.Р.,</w:t>
      </w:r>
    </w:p>
    <w:p w:rsidR="00AC46EA" w:rsidRDefault="00AC46EA" w:rsidP="00AC46E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C46EA" w:rsidRDefault="00AC46EA" w:rsidP="00AC46E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членів Комісії: Духа Я.М., Шевчук Г.М. (доповідач),</w:t>
      </w:r>
    </w:p>
    <w:p w:rsidR="00AC46EA" w:rsidRDefault="00AC46EA" w:rsidP="00AC46E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C46EA" w:rsidRDefault="00AC46EA" w:rsidP="00AC46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14 вересня 2023 року № 95/зп-23,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Кудибою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Зореславою Ігорівною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,</w:t>
      </w:r>
    </w:p>
    <w:p w:rsidR="00AC46EA" w:rsidRDefault="00AC46EA" w:rsidP="00AC46EA">
      <w:pPr>
        <w:shd w:val="clear" w:color="auto" w:fill="FFFFFF"/>
        <w:spacing w:after="0" w:line="240" w:lineRule="atLeast"/>
        <w:ind w:right="-102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C46EA" w:rsidRDefault="00AC46EA" w:rsidP="00AC46EA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встановила:</w:t>
      </w:r>
    </w:p>
    <w:p w:rsidR="00AC46EA" w:rsidRDefault="00AC46EA" w:rsidP="00AC46EA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C46EA" w:rsidRDefault="001A79E6" w:rsidP="00AC46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Кудиба</w:t>
      </w:r>
      <w:proofErr w:type="spellEnd"/>
      <w:r>
        <w:rPr>
          <w:rFonts w:ascii="Times New Roman" w:hAnsi="Times New Roman"/>
          <w:sz w:val="26"/>
          <w:szCs w:val="26"/>
        </w:rPr>
        <w:t xml:space="preserve"> Зореслава Ігорівна</w:t>
      </w:r>
      <w:r w:rsidR="00AC46EA">
        <w:rPr>
          <w:rFonts w:ascii="Times New Roman" w:hAnsi="Times New Roman"/>
          <w:sz w:val="26"/>
          <w:szCs w:val="26"/>
        </w:rPr>
        <w:t xml:space="preserve"> </w:t>
      </w:r>
      <w:r w:rsidR="0014437A">
        <w:rPr>
          <w:rFonts w:ascii="Times New Roman" w:hAnsi="Times New Roman"/>
          <w:sz w:val="26"/>
          <w:szCs w:val="26"/>
        </w:rPr>
        <w:t>______</w:t>
      </w:r>
      <w:bookmarkStart w:id="0" w:name="_GoBack"/>
      <w:bookmarkEnd w:id="0"/>
      <w:r w:rsidR="00AC46EA">
        <w:rPr>
          <w:rFonts w:ascii="Times New Roman" w:hAnsi="Times New Roman"/>
          <w:sz w:val="26"/>
          <w:szCs w:val="26"/>
        </w:rPr>
        <w:t xml:space="preserve"> року народження, громадянка України, відповідно до державного сертифіката володіє державною мовою на рівні вільного володіння </w:t>
      </w:r>
      <w:r>
        <w:rPr>
          <w:rFonts w:ascii="Times New Roman" w:hAnsi="Times New Roman"/>
          <w:sz w:val="26"/>
          <w:szCs w:val="26"/>
        </w:rPr>
        <w:t>другого</w:t>
      </w:r>
      <w:r w:rsidR="00AC46EA">
        <w:rPr>
          <w:rFonts w:ascii="Times New Roman" w:hAnsi="Times New Roman"/>
          <w:sz w:val="26"/>
          <w:szCs w:val="26"/>
        </w:rPr>
        <w:t xml:space="preserve"> ступеня.</w:t>
      </w:r>
    </w:p>
    <w:p w:rsidR="00AC46EA" w:rsidRDefault="00AC46EA" w:rsidP="00AC46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Освіта вища, у</w:t>
      </w:r>
      <w:r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200</w:t>
      </w:r>
      <w:r w:rsidR="001A79E6">
        <w:rPr>
          <w:rFonts w:ascii="Times New Roman" w:eastAsia="Times New Roman" w:hAnsi="Times New Roman"/>
          <w:sz w:val="26"/>
          <w:szCs w:val="26"/>
          <w:lang w:eastAsia="uk-UA"/>
        </w:rPr>
        <w:t>3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році закінчила </w:t>
      </w:r>
      <w:r w:rsidR="001A79E6">
        <w:rPr>
          <w:rFonts w:ascii="Times New Roman" w:eastAsia="Times New Roman" w:hAnsi="Times New Roman"/>
          <w:sz w:val="26"/>
          <w:szCs w:val="26"/>
          <w:lang w:eastAsia="uk-UA"/>
        </w:rPr>
        <w:t>Національну юридичну академію імені Ярослава Мудрого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. Спеціальність правознавство.</w:t>
      </w:r>
    </w:p>
    <w:p w:rsidR="00AC46EA" w:rsidRDefault="00AC46EA" w:rsidP="00AC46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Стаж професійної діяльності у сфері права становить понад </w:t>
      </w:r>
      <w:r w:rsidR="001A79E6">
        <w:rPr>
          <w:rFonts w:ascii="Times New Roman" w:eastAsia="Times New Roman" w:hAnsi="Times New Roman"/>
          <w:sz w:val="26"/>
          <w:szCs w:val="26"/>
          <w:lang w:eastAsia="uk-UA"/>
        </w:rPr>
        <w:t>13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рок</w:t>
      </w:r>
      <w:r w:rsidR="001A79E6">
        <w:rPr>
          <w:rFonts w:ascii="Times New Roman" w:eastAsia="Times New Roman" w:hAnsi="Times New Roman"/>
          <w:sz w:val="26"/>
          <w:szCs w:val="26"/>
          <w:lang w:eastAsia="uk-UA"/>
        </w:rPr>
        <w:t>ів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AC46EA" w:rsidRDefault="00AC46EA" w:rsidP="00AC46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AC46EA" w:rsidRDefault="00AC46EA" w:rsidP="00AC46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 Комісії </w:t>
      </w:r>
      <w:r w:rsidR="001A79E6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травня 2017 року звернулася </w:t>
      </w:r>
      <w:proofErr w:type="spellStart"/>
      <w:r w:rsidR="001A79E6">
        <w:rPr>
          <w:rFonts w:ascii="Times New Roman" w:eastAsia="Times New Roman" w:hAnsi="Times New Roman"/>
          <w:sz w:val="26"/>
          <w:szCs w:val="26"/>
          <w:lang w:eastAsia="ru-RU"/>
        </w:rPr>
        <w:t>Кудиба</w:t>
      </w:r>
      <w:proofErr w:type="spellEnd"/>
      <w:r w:rsidR="001A79E6">
        <w:rPr>
          <w:rFonts w:ascii="Times New Roman" w:eastAsia="Times New Roman" w:hAnsi="Times New Roman"/>
          <w:sz w:val="26"/>
          <w:szCs w:val="26"/>
          <w:lang w:eastAsia="ru-RU"/>
        </w:rPr>
        <w:t xml:space="preserve"> З.І.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із заявою про допуск до участі в доборі кандидатів на посаду судді місцевого суду як особа, яка не має стажу роботи на посаді помічника судді більше трьох років.</w:t>
      </w:r>
    </w:p>
    <w:p w:rsidR="00AC46EA" w:rsidRDefault="00AC46EA" w:rsidP="00AC46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Рішенням Комісії від 2</w:t>
      </w:r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вересня 2017 року № </w:t>
      </w:r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/дс-17 кандидатів на посаду судді місцевого суду допущено до участі в доборі та складенні відбіркового іспиту як осіб, які не мають трирічного стажу роботи на посаді помічника судді, зокрема </w:t>
      </w:r>
      <w:proofErr w:type="spellStart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>Кудибу</w:t>
      </w:r>
      <w:proofErr w:type="spellEnd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 xml:space="preserve"> З.І.</w:t>
      </w:r>
    </w:p>
    <w:p w:rsidR="00AC46EA" w:rsidRDefault="00AC46EA" w:rsidP="00AC46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Рішенням Комісії від 07 червня 2018 року № 2</w:t>
      </w:r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>54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/дс-18 </w:t>
      </w:r>
      <w:proofErr w:type="spellStart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>Кудибу</w:t>
      </w:r>
      <w:proofErr w:type="spellEnd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 xml:space="preserve"> З.І.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визнано такою,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AC46EA" w:rsidRDefault="00AC46EA" w:rsidP="00AC46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01 серпня 2023 року № 45/зп-23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продовжено термін дії результатів кваліфікаційного іспиту кандидатів на посаду судді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місцевого загального, адміністративного, господарського судів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, визначено рейтинг кандидатів на посаду судді місцевого загального суду та затверджено резерв кандидатів на заміщення вакантних посад суддів. </w:t>
      </w:r>
    </w:p>
    <w:p w:rsidR="00AC46EA" w:rsidRDefault="00AC46EA" w:rsidP="00AC46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</w:t>
      </w:r>
      <w:r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та документів для участі в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AC46EA" w:rsidRDefault="00AC46EA" w:rsidP="00AC46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До Комісії 1</w:t>
      </w:r>
      <w:r w:rsidR="00B17F7A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жовтня 2023 року звернулася </w:t>
      </w:r>
      <w:proofErr w:type="spellStart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>Кудиба</w:t>
      </w:r>
      <w:proofErr w:type="spellEnd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 xml:space="preserve"> З.І.</w:t>
      </w:r>
      <w:r>
        <w:rPr>
          <w:rFonts w:ascii="Times New Roman" w:hAnsi="Times New Roman"/>
          <w:sz w:val="26"/>
          <w:szCs w:val="26"/>
        </w:rPr>
        <w:t xml:space="preserve"> із заявою щодо допуску до участі в оголошеному конкурсі як особа,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AC46EA" w:rsidRDefault="00AC46EA" w:rsidP="00AC46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>Кудиби</w:t>
      </w:r>
      <w:proofErr w:type="spellEnd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 xml:space="preserve"> З.І.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передано на розгляд члену Комісії Шевчук Г.М.</w:t>
      </w:r>
    </w:p>
    <w:p w:rsidR="00AC46EA" w:rsidRDefault="00AC46EA" w:rsidP="00AC46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Рішенням Комісії від 01 грудня 2023 року № 17/дс-23 </w:t>
      </w:r>
      <w:proofErr w:type="spellStart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>Кудибу</w:t>
      </w:r>
      <w:proofErr w:type="spellEnd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 xml:space="preserve"> З.І.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допущено до участі в оголошеному рішенням Коміс</w:t>
      </w:r>
      <w:r w:rsidR="00B17F7A">
        <w:rPr>
          <w:rFonts w:ascii="Times New Roman" w:eastAsia="Times New Roman" w:hAnsi="Times New Roman"/>
          <w:sz w:val="26"/>
          <w:szCs w:val="26"/>
          <w:lang w:eastAsia="uk-UA"/>
        </w:rPr>
        <w:t>ії від 14 вересня 2023 року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№ 95/зп-23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</w:t>
      </w:r>
    </w:p>
    <w:p w:rsidR="00AC46EA" w:rsidRDefault="00AC46EA" w:rsidP="00AC46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Рішенням Комісії від 19 грудня 2023 року № 177/зп-23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затверджено та оприлюднено</w:t>
      </w:r>
      <w:r w:rsidR="005648A1">
        <w:rPr>
          <w:rFonts w:ascii="Times New Roman" w:hAnsi="Times New Roman"/>
          <w:sz w:val="26"/>
          <w:szCs w:val="26"/>
          <w:shd w:val="clear" w:color="auto" w:fill="FFFFFF"/>
        </w:rPr>
        <w:t xml:space="preserve"> на офіційному </w:t>
      </w:r>
      <w:proofErr w:type="spellStart"/>
      <w:r w:rsidR="005648A1">
        <w:rPr>
          <w:rFonts w:ascii="Times New Roman" w:hAnsi="Times New Roman"/>
          <w:sz w:val="26"/>
          <w:szCs w:val="26"/>
          <w:shd w:val="clear" w:color="auto" w:fill="FFFFFF"/>
        </w:rPr>
        <w:t>вебсайті</w:t>
      </w:r>
      <w:proofErr w:type="spellEnd"/>
      <w:r w:rsidR="005648A1">
        <w:rPr>
          <w:rFonts w:ascii="Times New Roman" w:hAnsi="Times New Roman"/>
          <w:sz w:val="26"/>
          <w:szCs w:val="26"/>
          <w:shd w:val="clear" w:color="auto" w:fill="FFFFFF"/>
        </w:rPr>
        <w:t xml:space="preserve"> Комісії рейтинг </w:t>
      </w:r>
      <w:r>
        <w:rPr>
          <w:rFonts w:ascii="Times New Roman" w:hAnsi="Times New Roman"/>
          <w:sz w:val="26"/>
          <w:szCs w:val="26"/>
          <w:shd w:val="clear" w:color="auto" w:fill="FFFFFF"/>
        </w:rPr>
        <w:t>учасників конкурсу на посади суддів місцевих загальних судів</w:t>
      </w:r>
      <w:r w:rsidR="005648A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у межах конкурсу, оголошеного рішенням Комісії                       від 14 вересня 2023 року № 95/зп-23.</w:t>
      </w:r>
      <w:r>
        <w:rPr>
          <w:rFonts w:ascii="Times New Roman" w:hAnsi="Times New Roman"/>
          <w:sz w:val="26"/>
          <w:szCs w:val="26"/>
        </w:rPr>
        <w:t xml:space="preserve"> Зокрема, визначено рейтинг кандидатів на посаду судді </w:t>
      </w:r>
      <w:proofErr w:type="spellStart"/>
      <w:r w:rsidR="00B17F7A">
        <w:rPr>
          <w:rFonts w:ascii="Times New Roman" w:hAnsi="Times New Roman"/>
          <w:sz w:val="26"/>
          <w:szCs w:val="26"/>
        </w:rPr>
        <w:t>Кельменецького</w:t>
      </w:r>
      <w:proofErr w:type="spellEnd"/>
      <w:r w:rsidR="00B17F7A">
        <w:rPr>
          <w:rFonts w:ascii="Times New Roman" w:hAnsi="Times New Roman"/>
          <w:sz w:val="26"/>
          <w:szCs w:val="26"/>
        </w:rPr>
        <w:t xml:space="preserve"> районного суду Чернівецької області</w:t>
      </w:r>
      <w:r>
        <w:rPr>
          <w:rFonts w:ascii="Times New Roman" w:hAnsi="Times New Roman"/>
          <w:sz w:val="26"/>
          <w:szCs w:val="26"/>
        </w:rPr>
        <w:t xml:space="preserve">, у якому                              </w:t>
      </w:r>
      <w:proofErr w:type="spellStart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>Кудиба</w:t>
      </w:r>
      <w:proofErr w:type="spellEnd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 xml:space="preserve"> З.І.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займає переможну позицію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AC46EA" w:rsidRDefault="00AC46EA" w:rsidP="00AC46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Комісією 27 лютого 2024 року проведено співбесіду з </w:t>
      </w:r>
      <w:proofErr w:type="spellStart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>Кудибою</w:t>
      </w:r>
      <w:proofErr w:type="spellEnd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 xml:space="preserve"> З.І.</w:t>
      </w:r>
    </w:p>
    <w:p w:rsidR="00AC46EA" w:rsidRDefault="00AC46EA" w:rsidP="00AC46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частини третьої статті 127 Конституції України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AC46EA" w:rsidRDefault="00AC46EA" w:rsidP="00AC46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1" w:name="_heading=h.54qajhbwcim5"/>
      <w:bookmarkEnd w:id="1"/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Згідно з пунктом 58 </w:t>
      </w:r>
      <w:r w:rsidRPr="0014437A"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розділу XII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Законом України           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     </w:t>
      </w:r>
      <w:r w:rsidRPr="0014437A">
        <w:rPr>
          <w:rFonts w:ascii="Times New Roman" w:eastAsia="Times New Roman" w:hAnsi="Times New Roman"/>
          <w:sz w:val="26"/>
          <w:szCs w:val="26"/>
          <w:lang w:eastAsia="uk-UA"/>
        </w:rPr>
        <w:t>від 09 грудня 2023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року № 3511-IX.</w:t>
      </w:r>
    </w:p>
    <w:p w:rsidR="00AC46EA" w:rsidRDefault="00AC46EA" w:rsidP="00AC46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2" w:name="_heading=h.gjdgxs"/>
      <w:bookmarkEnd w:id="2"/>
      <w:r>
        <w:rPr>
          <w:rFonts w:ascii="Times New Roman" w:eastAsia="Times New Roman" w:hAnsi="Times New Roman"/>
          <w:sz w:val="26"/>
          <w:szCs w:val="26"/>
          <w:lang w:eastAsia="uk-UA"/>
        </w:rPr>
        <w:t>Частиною першою статті 69 Закону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AC46EA" w:rsidRDefault="00AC46EA" w:rsidP="00AC46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3" w:name="_heading=h.jnwlx07kcz2z"/>
      <w:bookmarkEnd w:id="3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Частинами першою та другою статті 79-5 Закону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передбачено, що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/>
      <w:bookmarkEnd w:id="4"/>
      <w:r>
        <w:rPr>
          <w:rFonts w:ascii="Times New Roman" w:eastAsia="Times New Roman" w:hAnsi="Times New Roman"/>
          <w:sz w:val="26"/>
          <w:szCs w:val="26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/>
      <w:bookmarkEnd w:id="5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AC46EA" w:rsidRDefault="00AC46EA" w:rsidP="00AC46E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lastRenderedPageBreak/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79-5 Закону)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.</w:t>
      </w:r>
    </w:p>
    <w:p w:rsidR="00AC46EA" w:rsidRDefault="00AC46EA" w:rsidP="00AC46E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Згідно з частиною шостою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AC46EA" w:rsidRDefault="00AC46EA" w:rsidP="00AC46EA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AC46EA" w:rsidRDefault="00AC46EA" w:rsidP="00AC46EA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зокрема критеріям доброчесності та професійної етики.</w:t>
      </w:r>
      <w:r>
        <w:rPr>
          <w:rFonts w:ascii="Times New Roman" w:eastAsia="Times New Roman" w:hAnsi="Times New Roman"/>
          <w:color w:val="FF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AC46EA" w:rsidRDefault="00AC46EA" w:rsidP="00AC46EA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AC46EA" w:rsidRDefault="00AC46EA" w:rsidP="00AC46EA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обґрунтовані сумніви в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AC46EA" w:rsidRDefault="00AC46EA" w:rsidP="00AC46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Отже, за результатами проведеної з </w:t>
      </w:r>
      <w:proofErr w:type="spellStart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>Кудибою</w:t>
      </w:r>
      <w:proofErr w:type="spellEnd"/>
      <w:r w:rsidR="00B17F7A">
        <w:rPr>
          <w:rFonts w:ascii="Times New Roman" w:eastAsia="Times New Roman" w:hAnsi="Times New Roman"/>
          <w:sz w:val="26"/>
          <w:szCs w:val="26"/>
          <w:lang w:eastAsia="ru-RU"/>
        </w:rPr>
        <w:t xml:space="preserve"> З.І.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внесення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рекомендації про призначення кандидата на посаду судді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proofErr w:type="spellStart"/>
      <w:r w:rsidR="00B17F7A">
        <w:rPr>
          <w:rFonts w:ascii="Times New Roman" w:hAnsi="Times New Roman"/>
          <w:sz w:val="26"/>
          <w:szCs w:val="26"/>
        </w:rPr>
        <w:t>Кельменецького</w:t>
      </w:r>
      <w:proofErr w:type="spellEnd"/>
      <w:r w:rsidR="00B17F7A">
        <w:rPr>
          <w:rFonts w:ascii="Times New Roman" w:hAnsi="Times New Roman"/>
          <w:sz w:val="26"/>
          <w:szCs w:val="26"/>
        </w:rPr>
        <w:t xml:space="preserve"> районного суду Чернівецької області</w:t>
      </w:r>
      <w:r>
        <w:rPr>
          <w:rFonts w:ascii="Times New Roman" w:hAnsi="Times New Roman"/>
          <w:sz w:val="26"/>
          <w:szCs w:val="26"/>
        </w:rPr>
        <w:t>.</w:t>
      </w:r>
    </w:p>
    <w:p w:rsidR="00AC46EA" w:rsidRDefault="00AC46EA" w:rsidP="00AC46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одноголосно</w:t>
      </w:r>
    </w:p>
    <w:p w:rsidR="00AC46EA" w:rsidRDefault="00AC46EA" w:rsidP="00AC46EA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C46EA" w:rsidRDefault="00AC46EA" w:rsidP="00AC46EA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AC46EA" w:rsidRDefault="00AC46EA" w:rsidP="00AC46EA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C46EA" w:rsidRDefault="00AC46EA" w:rsidP="00AC4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B17F7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Кудибу</w:t>
      </w:r>
      <w:proofErr w:type="spellEnd"/>
      <w:r w:rsidR="00B17F7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Зореславу Ігорівну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B17F7A">
        <w:rPr>
          <w:rFonts w:ascii="Times New Roman" w:hAnsi="Times New Roman"/>
          <w:sz w:val="26"/>
          <w:szCs w:val="26"/>
        </w:rPr>
        <w:t>Кельменецького</w:t>
      </w:r>
      <w:proofErr w:type="spellEnd"/>
      <w:r w:rsidR="00B17F7A">
        <w:rPr>
          <w:rFonts w:ascii="Times New Roman" w:hAnsi="Times New Roman"/>
          <w:sz w:val="26"/>
          <w:szCs w:val="26"/>
        </w:rPr>
        <w:t xml:space="preserve"> районного суду Чернівецької області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</w:p>
    <w:p w:rsidR="00AC46EA" w:rsidRDefault="00AC46EA" w:rsidP="00AC4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C46EA" w:rsidRDefault="00AC46EA" w:rsidP="00AC4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C46EA" w:rsidRDefault="00AC46EA" w:rsidP="00AC46EA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Головуючий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5648A1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5648A1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Н.Р.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Кобецька</w:t>
      </w:r>
      <w:proofErr w:type="spellEnd"/>
    </w:p>
    <w:p w:rsidR="00AC46EA" w:rsidRDefault="00AC46EA" w:rsidP="00AC46EA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5648A1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Я.М. Дух</w:t>
      </w:r>
    </w:p>
    <w:p w:rsidR="00887E75" w:rsidRPr="00B17F7A" w:rsidRDefault="005648A1" w:rsidP="005648A1">
      <w:pPr>
        <w:shd w:val="clear" w:color="auto" w:fill="FFFFFF"/>
        <w:spacing w:after="0" w:line="480" w:lineRule="auto"/>
        <w:ind w:left="7080" w:firstLine="70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   </w:t>
      </w:r>
      <w:r w:rsidR="00AC46EA">
        <w:rPr>
          <w:rFonts w:ascii="Times New Roman" w:eastAsia="Times New Roman" w:hAnsi="Times New Roman"/>
          <w:sz w:val="26"/>
          <w:szCs w:val="26"/>
          <w:lang w:eastAsia="uk-UA"/>
        </w:rPr>
        <w:t>Г.М. Шевчук</w:t>
      </w:r>
    </w:p>
    <w:sectPr w:rsidR="00887E75" w:rsidRPr="00B17F7A" w:rsidSect="00D81773">
      <w:headerReference w:type="default" r:id="rId8"/>
      <w:pgSz w:w="11906" w:h="16838"/>
      <w:pgMar w:top="113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F7A" w:rsidRDefault="00B17F7A" w:rsidP="00B17F7A">
      <w:pPr>
        <w:spacing w:after="0" w:line="240" w:lineRule="auto"/>
      </w:pPr>
      <w:r>
        <w:separator/>
      </w:r>
    </w:p>
  </w:endnote>
  <w:endnote w:type="continuationSeparator" w:id="0">
    <w:p w:rsidR="00B17F7A" w:rsidRDefault="00B17F7A" w:rsidP="00B1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F7A" w:rsidRDefault="00B17F7A" w:rsidP="00B17F7A">
      <w:pPr>
        <w:spacing w:after="0" w:line="240" w:lineRule="auto"/>
      </w:pPr>
      <w:r>
        <w:separator/>
      </w:r>
    </w:p>
  </w:footnote>
  <w:footnote w:type="continuationSeparator" w:id="0">
    <w:p w:rsidR="00B17F7A" w:rsidRDefault="00B17F7A" w:rsidP="00B1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260416"/>
      <w:docPartObj>
        <w:docPartGallery w:val="Page Numbers (Top of Page)"/>
        <w:docPartUnique/>
      </w:docPartObj>
    </w:sdtPr>
    <w:sdtEndPr/>
    <w:sdtContent>
      <w:p w:rsidR="00B17F7A" w:rsidRDefault="00B17F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37A" w:rsidRPr="0014437A">
          <w:rPr>
            <w:noProof/>
            <w:lang w:val="ru-RU"/>
          </w:rPr>
          <w:t>3</w:t>
        </w:r>
        <w:r>
          <w:fldChar w:fldCharType="end"/>
        </w:r>
      </w:p>
    </w:sdtContent>
  </w:sdt>
  <w:p w:rsidR="00B17F7A" w:rsidRDefault="00B17F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36"/>
    <w:rsid w:val="000040B5"/>
    <w:rsid w:val="0014437A"/>
    <w:rsid w:val="001A79E6"/>
    <w:rsid w:val="00285B17"/>
    <w:rsid w:val="005648A1"/>
    <w:rsid w:val="00AC46EA"/>
    <w:rsid w:val="00B17F7A"/>
    <w:rsid w:val="00BD0936"/>
    <w:rsid w:val="00D8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6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C46E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7F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17F7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17F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17F7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6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C46E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7F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17F7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17F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17F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5329</Words>
  <Characters>3039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3</cp:revision>
  <cp:lastPrinted>2024-02-19T09:01:00Z</cp:lastPrinted>
  <dcterms:created xsi:type="dcterms:W3CDTF">2024-03-12T10:26:00Z</dcterms:created>
  <dcterms:modified xsi:type="dcterms:W3CDTF">2024-03-14T15:01:00Z</dcterms:modified>
</cp:coreProperties>
</file>