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23F" w:rsidRPr="00F43127" w:rsidRDefault="003D623F" w:rsidP="003D623F">
      <w:pPr>
        <w:pStyle w:val="a7"/>
        <w:tabs>
          <w:tab w:val="clear" w:pos="4680"/>
          <w:tab w:val="clear" w:pos="9360"/>
        </w:tabs>
        <w:ind w:left="6379"/>
        <w:rPr>
          <w:rFonts w:ascii="Times New Roman" w:hAnsi="Times New Roman"/>
          <w:sz w:val="24"/>
        </w:rPr>
      </w:pPr>
      <w:r w:rsidRPr="00F43127">
        <w:rPr>
          <w:rFonts w:ascii="Times New Roman" w:hAnsi="Times New Roman"/>
          <w:sz w:val="24"/>
        </w:rPr>
        <w:t xml:space="preserve">Додаток </w:t>
      </w:r>
    </w:p>
    <w:p w:rsidR="003D623F" w:rsidRPr="00F43127" w:rsidRDefault="003D623F" w:rsidP="003D623F">
      <w:pPr>
        <w:pStyle w:val="a7"/>
        <w:tabs>
          <w:tab w:val="clear" w:pos="4680"/>
          <w:tab w:val="clear" w:pos="9360"/>
        </w:tabs>
        <w:ind w:left="6379"/>
        <w:rPr>
          <w:rFonts w:ascii="Times New Roman" w:hAnsi="Times New Roman"/>
          <w:sz w:val="24"/>
        </w:rPr>
      </w:pPr>
      <w:r w:rsidRPr="00F43127">
        <w:rPr>
          <w:rFonts w:ascii="Times New Roman" w:hAnsi="Times New Roman"/>
          <w:sz w:val="24"/>
        </w:rPr>
        <w:t xml:space="preserve">до рішення Комісії </w:t>
      </w:r>
    </w:p>
    <w:p w:rsidR="003D623F" w:rsidRPr="00F43127" w:rsidRDefault="007C31C5" w:rsidP="003D623F">
      <w:pPr>
        <w:pStyle w:val="a7"/>
        <w:tabs>
          <w:tab w:val="clear" w:pos="4680"/>
          <w:tab w:val="clear" w:pos="9360"/>
        </w:tabs>
        <w:ind w:left="6379"/>
        <w:rPr>
          <w:rFonts w:ascii="Times New Roman" w:hAnsi="Times New Roman"/>
          <w:sz w:val="24"/>
          <w:u w:val="single"/>
        </w:rPr>
      </w:pPr>
      <w:r w:rsidRPr="00F43127">
        <w:rPr>
          <w:rFonts w:ascii="Times New Roman" w:hAnsi="Times New Roman"/>
          <w:sz w:val="24"/>
        </w:rPr>
        <w:t xml:space="preserve">від </w:t>
      </w:r>
      <w:r w:rsidR="003D623F" w:rsidRPr="00F43127">
        <w:rPr>
          <w:rFonts w:ascii="Times New Roman" w:hAnsi="Times New Roman"/>
          <w:sz w:val="24"/>
        </w:rPr>
        <w:t xml:space="preserve">11.12.2024 № </w:t>
      </w:r>
      <w:r w:rsidR="00F43127" w:rsidRPr="00F43127">
        <w:rPr>
          <w:rFonts w:ascii="Times New Roman" w:hAnsi="Times New Roman"/>
          <w:sz w:val="24"/>
        </w:rPr>
        <w:t>368/зп-24</w:t>
      </w:r>
    </w:p>
    <w:p w:rsidR="00E146AB" w:rsidRPr="00F43127" w:rsidRDefault="00E146AB" w:rsidP="00412A8A">
      <w:pPr>
        <w:spacing w:after="0" w:line="281" w:lineRule="auto"/>
        <w:ind w:right="516" w:firstLine="709"/>
        <w:jc w:val="center"/>
        <w:rPr>
          <w:rFonts w:ascii="Times New Roman" w:eastAsia="Times New Roman" w:hAnsi="Times New Roman" w:cs="Times New Roman"/>
          <w:b/>
          <w:sz w:val="24"/>
          <w:szCs w:val="24"/>
          <w:lang w:eastAsia="uk-UA"/>
        </w:rPr>
      </w:pPr>
    </w:p>
    <w:p w:rsidR="003D623F" w:rsidRPr="00F43127" w:rsidRDefault="003D623F" w:rsidP="00412A8A">
      <w:pPr>
        <w:spacing w:after="0" w:line="281" w:lineRule="auto"/>
        <w:ind w:right="516" w:firstLine="709"/>
        <w:jc w:val="center"/>
        <w:rPr>
          <w:rFonts w:ascii="Times New Roman" w:eastAsia="Times New Roman" w:hAnsi="Times New Roman" w:cs="Times New Roman"/>
          <w:b/>
          <w:color w:val="000000"/>
          <w:sz w:val="24"/>
          <w:szCs w:val="24"/>
          <w:lang w:eastAsia="uk-UA"/>
        </w:rPr>
      </w:pPr>
    </w:p>
    <w:p w:rsidR="009B5EC2" w:rsidRPr="00F43127" w:rsidRDefault="00C46284" w:rsidP="00412A8A">
      <w:pPr>
        <w:spacing w:after="0" w:line="281" w:lineRule="auto"/>
        <w:ind w:right="516" w:firstLine="709"/>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П</w:t>
      </w:r>
      <w:r w:rsidR="009B5EC2" w:rsidRPr="00F43127">
        <w:rPr>
          <w:rFonts w:ascii="Times New Roman" w:eastAsia="Times New Roman" w:hAnsi="Times New Roman" w:cs="Times New Roman"/>
          <w:b/>
          <w:color w:val="000000"/>
          <w:sz w:val="24"/>
          <w:szCs w:val="24"/>
          <w:lang w:eastAsia="uk-UA"/>
        </w:rPr>
        <w:t>рограм</w:t>
      </w:r>
      <w:r w:rsidRPr="00F43127">
        <w:rPr>
          <w:rFonts w:ascii="Times New Roman" w:eastAsia="Times New Roman" w:hAnsi="Times New Roman" w:cs="Times New Roman"/>
          <w:b/>
          <w:color w:val="000000"/>
          <w:sz w:val="24"/>
          <w:szCs w:val="24"/>
          <w:lang w:eastAsia="uk-UA"/>
        </w:rPr>
        <w:t>а</w:t>
      </w:r>
      <w:r w:rsidR="00AE6B1E" w:rsidRPr="00F43127">
        <w:rPr>
          <w:rFonts w:ascii="Times New Roman" w:eastAsia="Times New Roman" w:hAnsi="Times New Roman" w:cs="Times New Roman"/>
          <w:b/>
          <w:color w:val="000000"/>
          <w:sz w:val="24"/>
          <w:szCs w:val="24"/>
          <w:lang w:eastAsia="uk-UA"/>
        </w:rPr>
        <w:t xml:space="preserve"> іспиту</w:t>
      </w:r>
      <w:r w:rsidR="009B5EC2" w:rsidRPr="00F43127">
        <w:rPr>
          <w:rFonts w:ascii="Times New Roman" w:eastAsia="Times New Roman" w:hAnsi="Times New Roman" w:cs="Times New Roman"/>
          <w:b/>
          <w:color w:val="000000"/>
          <w:sz w:val="24"/>
          <w:szCs w:val="24"/>
          <w:lang w:eastAsia="uk-UA"/>
        </w:rPr>
        <w:t xml:space="preserve"> для кваліфіка</w:t>
      </w:r>
      <w:r w:rsidR="00761A79" w:rsidRPr="00F43127">
        <w:rPr>
          <w:rFonts w:ascii="Times New Roman" w:eastAsia="Times New Roman" w:hAnsi="Times New Roman" w:cs="Times New Roman"/>
          <w:b/>
          <w:color w:val="000000"/>
          <w:sz w:val="24"/>
          <w:szCs w:val="24"/>
          <w:lang w:eastAsia="uk-UA"/>
        </w:rPr>
        <w:t>ційного оцінювання судді</w:t>
      </w:r>
      <w:r w:rsidR="00F84688" w:rsidRPr="00F43127">
        <w:rPr>
          <w:rFonts w:ascii="Times New Roman" w:eastAsia="Times New Roman" w:hAnsi="Times New Roman" w:cs="Times New Roman"/>
          <w:b/>
          <w:color w:val="000000"/>
          <w:sz w:val="24"/>
          <w:szCs w:val="24"/>
          <w:lang w:eastAsia="uk-UA"/>
        </w:rPr>
        <w:t>в та кандидатів на посаду судді</w:t>
      </w:r>
      <w:r w:rsidR="00761A79" w:rsidRPr="00F43127">
        <w:rPr>
          <w:rFonts w:ascii="Times New Roman" w:eastAsia="Times New Roman" w:hAnsi="Times New Roman" w:cs="Times New Roman"/>
          <w:b/>
          <w:color w:val="000000"/>
          <w:sz w:val="24"/>
          <w:szCs w:val="24"/>
          <w:lang w:eastAsia="uk-UA"/>
        </w:rPr>
        <w:t xml:space="preserve"> </w:t>
      </w:r>
      <w:r w:rsidR="0000604F" w:rsidRPr="00F43127">
        <w:rPr>
          <w:rFonts w:ascii="Times New Roman" w:eastAsia="Times New Roman" w:hAnsi="Times New Roman" w:cs="Times New Roman"/>
          <w:b/>
          <w:color w:val="000000"/>
          <w:sz w:val="24"/>
          <w:szCs w:val="24"/>
          <w:lang w:eastAsia="uk-UA"/>
        </w:rPr>
        <w:t>Касаційного цивільного суду</w:t>
      </w:r>
    </w:p>
    <w:p w:rsidR="009B5EC2" w:rsidRPr="00F43127" w:rsidRDefault="009B5EC2" w:rsidP="00412A8A">
      <w:pPr>
        <w:spacing w:after="0" w:line="281" w:lineRule="auto"/>
        <w:ind w:right="516" w:firstLine="709"/>
        <w:rPr>
          <w:rFonts w:ascii="Times New Roman" w:eastAsia="Times New Roman" w:hAnsi="Times New Roman" w:cs="Times New Roman"/>
          <w:color w:val="000000"/>
          <w:sz w:val="24"/>
          <w:szCs w:val="24"/>
          <w:lang w:eastAsia="uk-UA"/>
        </w:rPr>
      </w:pPr>
    </w:p>
    <w:p w:rsidR="00C873FA" w:rsidRPr="00F43127" w:rsidRDefault="00C873FA" w:rsidP="003D623F">
      <w:pPr>
        <w:spacing w:after="0"/>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І. КОНСТИТУЦІЙНЕ ПРАВО </w:t>
      </w:r>
    </w:p>
    <w:p w:rsidR="00412A8A" w:rsidRPr="00F43127" w:rsidRDefault="00412A8A" w:rsidP="00412A8A">
      <w:pPr>
        <w:spacing w:after="0"/>
        <w:ind w:firstLine="709"/>
        <w:jc w:val="center"/>
        <w:rPr>
          <w:rFonts w:ascii="Times New Roman" w:eastAsia="Times New Roman" w:hAnsi="Times New Roman" w:cs="Times New Roman"/>
          <w:color w:val="000000"/>
          <w:sz w:val="24"/>
          <w:szCs w:val="24"/>
          <w:lang w:eastAsia="uk-UA"/>
        </w:rPr>
      </w:pPr>
    </w:p>
    <w:p w:rsidR="00C873FA" w:rsidRPr="00F43127" w:rsidRDefault="00C873FA" w:rsidP="00412A8A">
      <w:pPr>
        <w:spacing w:after="0"/>
        <w:ind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Конституція У</w:t>
      </w:r>
      <w:r w:rsidR="003D623F" w:rsidRPr="00F43127">
        <w:rPr>
          <w:rFonts w:ascii="Times New Roman" w:eastAsia="Times New Roman" w:hAnsi="Times New Roman" w:cs="Times New Roman"/>
          <w:b/>
          <w:color w:val="000000"/>
          <w:sz w:val="24"/>
          <w:szCs w:val="24"/>
          <w:lang w:eastAsia="uk-UA"/>
        </w:rPr>
        <w:t>країни – Основний Закон держави</w:t>
      </w:r>
    </w:p>
    <w:p w:rsidR="000327FD"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прийняття та внесення змін до Конституції України. Правова охорона Конституції України. </w:t>
      </w:r>
    </w:p>
    <w:p w:rsidR="00C873FA"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Конституційно-правовий статус</w:t>
      </w:r>
      <w:r w:rsidR="003D623F" w:rsidRPr="00F43127">
        <w:rPr>
          <w:rFonts w:ascii="Times New Roman" w:eastAsia="Times New Roman" w:hAnsi="Times New Roman" w:cs="Times New Roman"/>
          <w:b/>
          <w:color w:val="000000"/>
          <w:sz w:val="24"/>
          <w:szCs w:val="24"/>
          <w:lang w:eastAsia="uk-UA"/>
        </w:rPr>
        <w:t xml:space="preserve"> людини і громадянина в Україні</w:t>
      </w:r>
    </w:p>
    <w:p w:rsidR="000327FD"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Конституційні обов</w:t>
      </w:r>
      <w:r w:rsidR="00665B28"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язки людини і громадянина в Україні. Обмеження конституційних прав та свобод людини і громадянина в Україні. Поняття та принципи громадянства України. Порядок набуття та припинення громадянства України. Конституційно-правовий статус іноземців, осіб без громадянства, біженців, закордонних українців та іммігрантів. </w:t>
      </w:r>
    </w:p>
    <w:p w:rsidR="00C873FA"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Основи безпосередньої демократії (прямого народовладдя)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Виборче право і виборча система України.</w:t>
      </w:r>
      <w:r w:rsidRPr="00F43127">
        <w:rPr>
          <w:rFonts w:ascii="Times New Roman" w:eastAsia="Times New Roman" w:hAnsi="Times New Roman" w:cs="Times New Roman"/>
          <w:b/>
          <w:color w:val="000000"/>
          <w:sz w:val="24"/>
          <w:szCs w:val="24"/>
          <w:lang w:eastAsia="uk-UA"/>
        </w:rPr>
        <w:t xml:space="preserve"> </w:t>
      </w:r>
      <w:r w:rsidRPr="00F43127">
        <w:rPr>
          <w:rFonts w:ascii="Times New Roman" w:eastAsia="Times New Roman" w:hAnsi="Times New Roman" w:cs="Times New Roman"/>
          <w:color w:val="000000"/>
          <w:sz w:val="24"/>
          <w:szCs w:val="24"/>
          <w:lang w:eastAsia="uk-UA"/>
        </w:rPr>
        <w:t>Вибори народних депутатів України. Вибори Президента України. Місцеві вибори. Оскарження рішень, дій чи бездіяльності в ході виборчого процесу і результатів виборів. Відповідальність за порушення виборчого законодавства.</w:t>
      </w:r>
      <w:r w:rsidRPr="00F43127">
        <w:rPr>
          <w:rFonts w:ascii="Times New Roman" w:eastAsia="Times New Roman" w:hAnsi="Times New Roman" w:cs="Times New Roman"/>
          <w:b/>
          <w:color w:val="000000"/>
          <w:sz w:val="24"/>
          <w:szCs w:val="24"/>
          <w:lang w:eastAsia="uk-UA"/>
        </w:rPr>
        <w:t xml:space="preserve"> </w:t>
      </w:r>
    </w:p>
    <w:p w:rsidR="000327FD"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види референдумів. Принципи проведення референдумів. Порядок призначення всеукраїнського та місцевих референдумів. Правові наслідки всеукраїнського референдуму. Оскарження рішень, дій чи бездіяльності, що стосуються процесу референдуму. Відповідальність за порушення законодавства про референдум. </w:t>
      </w:r>
    </w:p>
    <w:p w:rsidR="00C873FA"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Конституційно-правовий статус Верховної Ради України. Президента України,</w:t>
      </w:r>
      <w:r w:rsidRPr="00F43127">
        <w:rPr>
          <w:rFonts w:ascii="Times New Roman" w:eastAsia="Tahoma" w:hAnsi="Times New Roman" w:cs="Times New Roman"/>
          <w:b/>
          <w:color w:val="000000"/>
          <w:sz w:val="24"/>
          <w:szCs w:val="24"/>
          <w:lang w:eastAsia="uk-UA"/>
        </w:rPr>
        <w:t xml:space="preserve"> </w:t>
      </w:r>
      <w:r w:rsidRPr="00F43127">
        <w:rPr>
          <w:rFonts w:ascii="Times New Roman" w:eastAsia="Times New Roman" w:hAnsi="Times New Roman" w:cs="Times New Roman"/>
          <w:b/>
          <w:color w:val="000000"/>
          <w:sz w:val="24"/>
          <w:szCs w:val="24"/>
          <w:lang w:eastAsia="uk-UA"/>
        </w:rPr>
        <w:t xml:space="preserve">Кабінету Міністрів України та інших органів виконавчої влади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Конституційні основи порядку формування та припинення діяльності Верховної Ради України. Функції парламенту України. Статус та повноваження народного депутата України. Гарантії депутатської діяльності. Організаційно-правові форми діяльності Верховної Ради України. Конституційні основи законодавчого процесу та інших парламентських процедур.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Статус Глави держави. Функції та повноваження Президента України. Президент України як гарант державного суверенітету та територіальної цілісності України. Припинення повноважень Президента України.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Система органів виконавчої влади в Україні. Порядок утворення, склад та припинення діяльності Кабінету Міністрів України. Функції та повноваження Кабінету Міністрів України. </w:t>
      </w:r>
    </w:p>
    <w:p w:rsidR="000327FD"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Міністерства та інші центральні органи виконавчої влади. Місцеві державні адміністрації. </w:t>
      </w:r>
    </w:p>
    <w:p w:rsidR="00C873FA" w:rsidRPr="00F43127" w:rsidRDefault="00C873FA" w:rsidP="000327FD">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Конституційні засади правосуддя в Україні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Юрисдикція судів. Участь народу у здійсненні правосуддя. Конституційні принципи правосуддя. Система судів загальної юрисдикції в Україні. Статус суддів згідно з Конституцією України.</w:t>
      </w:r>
      <w:r w:rsidRPr="00F43127">
        <w:rPr>
          <w:rFonts w:ascii="Times New Roman" w:eastAsia="Arial" w:hAnsi="Times New Roman" w:cs="Times New Roman"/>
          <w:color w:val="000000"/>
          <w:sz w:val="24"/>
          <w:szCs w:val="24"/>
          <w:lang w:eastAsia="uk-UA"/>
        </w:rPr>
        <w:t xml:space="preserve"> </w:t>
      </w:r>
      <w:r w:rsidRPr="00F43127">
        <w:rPr>
          <w:rFonts w:ascii="Times New Roman" w:eastAsia="Times New Roman" w:hAnsi="Times New Roman" w:cs="Times New Roman"/>
          <w:color w:val="000000"/>
          <w:sz w:val="24"/>
          <w:szCs w:val="24"/>
          <w:lang w:eastAsia="uk-UA"/>
        </w:rPr>
        <w:t>Призначення на посаду</w:t>
      </w:r>
      <w:r w:rsidRPr="00F43127">
        <w:rPr>
          <w:rFonts w:ascii="Times New Roman" w:eastAsia="Times New Roman" w:hAnsi="Times New Roman" w:cs="Times New Roman"/>
          <w:b/>
          <w:color w:val="000000"/>
          <w:sz w:val="24"/>
          <w:szCs w:val="24"/>
          <w:lang w:eastAsia="uk-UA"/>
        </w:rPr>
        <w:t xml:space="preserve"> </w:t>
      </w:r>
      <w:r w:rsidRPr="00F43127">
        <w:rPr>
          <w:rFonts w:ascii="Times New Roman" w:eastAsia="Times New Roman" w:hAnsi="Times New Roman" w:cs="Times New Roman"/>
          <w:color w:val="000000"/>
          <w:sz w:val="24"/>
          <w:szCs w:val="24"/>
          <w:lang w:eastAsia="uk-UA"/>
        </w:rPr>
        <w:t xml:space="preserve">судді. Основні засади судочинства.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Закон України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Про внесення змін до Конституції України (щодо правосуддя)</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від </w:t>
      </w:r>
      <w:r w:rsidR="003D623F" w:rsidRPr="00F43127">
        <w:rPr>
          <w:rFonts w:ascii="Times New Roman" w:eastAsia="Times New Roman" w:hAnsi="Times New Roman" w:cs="Times New Roman"/>
          <w:color w:val="000000"/>
          <w:sz w:val="24"/>
          <w:szCs w:val="24"/>
          <w:lang w:eastAsia="uk-UA"/>
        </w:rPr>
        <w:t>0</w:t>
      </w:r>
      <w:r w:rsidRPr="00F43127">
        <w:rPr>
          <w:rFonts w:ascii="Times New Roman" w:eastAsia="Times New Roman" w:hAnsi="Times New Roman" w:cs="Times New Roman"/>
          <w:color w:val="000000"/>
          <w:sz w:val="24"/>
          <w:szCs w:val="24"/>
          <w:lang w:eastAsia="uk-UA"/>
        </w:rPr>
        <w:t xml:space="preserve">2 червня 2016 року № 1401-VIII. </w:t>
      </w:r>
    </w:p>
    <w:p w:rsidR="00C873FA" w:rsidRPr="00F43127" w:rsidRDefault="00C873FA" w:rsidP="000327FD">
      <w:pPr>
        <w:spacing w:after="32"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lastRenderedPageBreak/>
        <w:t xml:space="preserve">Конституційна юстиція в Україні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Судова влада та судовий конституційний контроль в Україні. Конституційний Суд України – єдиний орган конституційної юрисдикції. Порядок формування і діяльність Конституційного Суду України. Компетенція (юрисдикція) Конституційного Суду України. Акти Конституційного Суду України та загальна обов’язковість їх виконання на території України.  </w:t>
      </w:r>
      <w:r w:rsidR="00574A28" w:rsidRPr="00F43127">
        <w:rPr>
          <w:rFonts w:ascii="Times New Roman" w:eastAsia="Times New Roman" w:hAnsi="Times New Roman" w:cs="Times New Roman"/>
          <w:color w:val="000000"/>
          <w:sz w:val="24"/>
          <w:szCs w:val="24"/>
          <w:lang w:eastAsia="uk-UA"/>
        </w:rPr>
        <w:t xml:space="preserve">Кодекс суддівської етики. </w:t>
      </w:r>
      <w:proofErr w:type="spellStart"/>
      <w:r w:rsidR="00574A28" w:rsidRPr="00F43127">
        <w:rPr>
          <w:rFonts w:ascii="Times New Roman" w:eastAsia="Times New Roman" w:hAnsi="Times New Roman" w:cs="Times New Roman"/>
          <w:color w:val="000000"/>
          <w:sz w:val="24"/>
          <w:szCs w:val="24"/>
          <w:lang w:eastAsia="uk-UA"/>
        </w:rPr>
        <w:t>Бангалорські</w:t>
      </w:r>
      <w:proofErr w:type="spellEnd"/>
      <w:r w:rsidR="00574A28" w:rsidRPr="00F43127">
        <w:rPr>
          <w:rFonts w:ascii="Times New Roman" w:eastAsia="Times New Roman" w:hAnsi="Times New Roman" w:cs="Times New Roman"/>
          <w:color w:val="000000"/>
          <w:sz w:val="24"/>
          <w:szCs w:val="24"/>
          <w:lang w:eastAsia="uk-UA"/>
        </w:rPr>
        <w:t xml:space="preserve"> принципи поведінки суддів.</w:t>
      </w:r>
    </w:p>
    <w:p w:rsidR="00C873FA" w:rsidRPr="00F43127" w:rsidRDefault="00C873FA" w:rsidP="000327FD">
      <w:pPr>
        <w:spacing w:after="32"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Місцеве самоврядування в Україні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Система місцевого самоврядування в Україні та її принципи. Організаційно-правова, матеріальна та фінансова основи місцевого самоврядування. Територіальна громада – первинний суб</w:t>
      </w:r>
      <w:r w:rsidR="00665B28"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єкт місцевого самоврядування. Органи місцевого самоврядування (порядок утворення, структура, компетенція, форми діяльності). Депутат місцевої ради. Сільський, селищний та міський голова. Конституційні гарантії місцевого самоврядування. Форми безпосередньої участі громадян у вирішенні питань місцевого значення. </w:t>
      </w:r>
    </w:p>
    <w:p w:rsidR="00C873FA" w:rsidRPr="00F43127" w:rsidRDefault="00C873FA" w:rsidP="00412A8A">
      <w:pPr>
        <w:spacing w:after="31"/>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3D623F">
      <w:pPr>
        <w:spacing w:after="32" w:line="249" w:lineRule="auto"/>
        <w:ind w:right="1"/>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ІI. АНТИКОРУПЦІЙНЕ ЗАКОНОДАВСТВО</w:t>
      </w:r>
    </w:p>
    <w:p w:rsidR="00C873FA" w:rsidRPr="00F43127" w:rsidRDefault="00C873FA" w:rsidP="00412A8A">
      <w:pPr>
        <w:spacing w:after="0"/>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Законодавство у сфері запобігання корупції. Суб’єкти, на яких поширюється дія Закону України</w:t>
      </w:r>
      <w:r w:rsidR="00E146AB" w:rsidRPr="00F43127">
        <w:rPr>
          <w:rFonts w:ascii="Times New Roman" w:eastAsia="Times New Roman" w:hAnsi="Times New Roman" w:cs="Times New Roman"/>
          <w:color w:val="000000"/>
          <w:sz w:val="24"/>
          <w:szCs w:val="24"/>
          <w:lang w:eastAsia="uk-UA"/>
        </w:rPr>
        <w:t xml:space="preserve">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Про запобігання корупції</w:t>
      </w:r>
      <w:r w:rsidR="003D623F" w:rsidRPr="00F43127">
        <w:rPr>
          <w:rFonts w:ascii="Times New Roman" w:eastAsia="Times New Roman" w:hAnsi="Times New Roman" w:cs="Times New Roman"/>
          <w:color w:val="000000"/>
          <w:sz w:val="24"/>
          <w:szCs w:val="24"/>
          <w:lang w:eastAsia="uk-UA"/>
        </w:rPr>
        <w:t>».</w:t>
      </w:r>
    </w:p>
    <w:p w:rsidR="00C873FA" w:rsidRPr="00F43127" w:rsidRDefault="00C873FA" w:rsidP="00412A8A">
      <w:pPr>
        <w:spacing w:after="9"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Відповідальність за корупційні або пов’язані з корупцією правопорушення та усунення їх наслідків. Адміністративна відповідальність за корупційні правопорушення. Кримінальна відповідальність за декларування недостовірної інформації. </w:t>
      </w:r>
    </w:p>
    <w:p w:rsidR="00C873FA" w:rsidRPr="00F43127" w:rsidRDefault="00C873FA" w:rsidP="00412A8A">
      <w:pPr>
        <w:spacing w:after="0"/>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3D623F">
      <w:pPr>
        <w:spacing w:after="0"/>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ІІІ. КОНВЕНЦІЯ ПРО ЗАХИСТ ПРАВ ЛЮДИНИ І ОСНОВОПОЛОЖНИХ СВОБОД ТА РІШЕННЯ ЄВРОПЕЙСЬКОГО СУДУ З ПРАВ ЛЮДИНИ</w:t>
      </w:r>
    </w:p>
    <w:p w:rsidR="00C873FA" w:rsidRPr="00F43127" w:rsidRDefault="00C873FA" w:rsidP="00412A8A">
      <w:pPr>
        <w:spacing w:after="31"/>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Загальна характеристика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Конвенція про захист прав людини і основоположних свобод (Рим, 1950). Сфера дії Конвенції про захист прав людини і основоположних свобод. Додаткові протоколи до Конвенції, їх зміст та наслідки прийняття. Обов’язки держав, що випливають з Конвенції. Позитивні та негативні зобов’язання держави-сторони Конвенції.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 на справедливий суд (пункт 1 статті 6). Доступ до суду. Незалежність і безсторонність суду, встановленого законом. Об’єктивний та суб’єктивний критерії безсторонності. Справедливий розгляд справи.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Виправданість</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втручання</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у</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права,</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гарантовані</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статтями</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8-11</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Конвенції.</w:t>
      </w:r>
      <w:r w:rsidRPr="00F43127">
        <w:rPr>
          <w:rFonts w:ascii="Times New Roman" w:eastAsia="Times New Roman" w:hAnsi="Times New Roman" w:cs="Times New Roman"/>
          <w:color w:val="000000"/>
          <w:sz w:val="32"/>
          <w:szCs w:val="32"/>
          <w:lang w:eastAsia="uk-UA"/>
        </w:rPr>
        <w:t xml:space="preserve"> </w:t>
      </w:r>
      <w:r w:rsidRPr="00F43127">
        <w:rPr>
          <w:rFonts w:ascii="Times New Roman" w:eastAsia="Times New Roman" w:hAnsi="Times New Roman" w:cs="Times New Roman"/>
          <w:color w:val="000000"/>
          <w:sz w:val="24"/>
          <w:szCs w:val="24"/>
          <w:lang w:eastAsia="uk-UA"/>
        </w:rPr>
        <w:t xml:space="preserve">Дотримання принципу пропорційності.  </w:t>
      </w:r>
    </w:p>
    <w:p w:rsidR="00C873FA" w:rsidRPr="00F43127" w:rsidRDefault="00C873FA" w:rsidP="00412A8A">
      <w:pPr>
        <w:spacing w:after="9"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 на ефективний засіб правового захисту (стаття 13). Доступність засобу юридичного захисту. Ефективність засобу правового захисту. Право на відшкодування за порушене право. </w:t>
      </w:r>
    </w:p>
    <w:p w:rsidR="00C873FA" w:rsidRPr="00F43127" w:rsidRDefault="00C873FA" w:rsidP="00412A8A">
      <w:pPr>
        <w:spacing w:after="32"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Європейський суд з прав людини і його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Юрисдикція та завдання Європейського суду з прав людини. Статті 19 та 32 Конвенції. </w:t>
      </w:r>
    </w:p>
    <w:p w:rsidR="00C873FA" w:rsidRPr="00F43127" w:rsidRDefault="00C873FA" w:rsidP="00412A8A">
      <w:pPr>
        <w:spacing w:after="5"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Суб’єкти звернення до Європейського суду з прав людини. Умови прийнятності заяви. Неприйнятність заяви. Статті 33-35 Конвенції. Види рішень Європейського суду з прав людини. Юридичні наслідки винесеного Європейським судом рішення. Виконання рішення. Закон України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Про виконання рішень та застосування практики Європейського суду з прав людини</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Обов’язкова сила рішень Європейського суду з прав людини та їх виконання. </w:t>
      </w:r>
    </w:p>
    <w:p w:rsidR="000327FD" w:rsidRPr="00F43127" w:rsidRDefault="00C873FA" w:rsidP="00412A8A">
      <w:pPr>
        <w:spacing w:after="26"/>
        <w:ind w:firstLine="709"/>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C873FA" w:rsidRPr="00F43127" w:rsidRDefault="000327FD" w:rsidP="00412A8A">
      <w:pPr>
        <w:spacing w:after="26"/>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br w:type="column"/>
      </w:r>
    </w:p>
    <w:p w:rsidR="00C873FA" w:rsidRPr="00F43127" w:rsidRDefault="00C873FA" w:rsidP="00412A8A">
      <w:pPr>
        <w:spacing w:after="0"/>
        <w:ind w:right="3"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IV. ЦИВІЛЬНЕ ПРАВО </w:t>
      </w:r>
    </w:p>
    <w:p w:rsidR="00C873FA" w:rsidRPr="00F43127" w:rsidRDefault="00C873FA" w:rsidP="00412A8A">
      <w:pPr>
        <w:spacing w:after="0"/>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Загальні положення цивільного права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Майнові відносини, які регулюються цивільним правом. Особисті немайнові відносини, які регулюються цивільним правом.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Юридичне значення судової практики і судового прецеденту в правовому регулюванні цивільних відносин.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Дія цивільного законодавства в часі, просторі та за колом осіб. Зворотн</w:t>
      </w:r>
      <w:r w:rsidR="002E59E8" w:rsidRPr="00F43127">
        <w:rPr>
          <w:rFonts w:ascii="Times New Roman" w:eastAsia="Times New Roman" w:hAnsi="Times New Roman" w:cs="Times New Roman"/>
          <w:color w:val="000000"/>
          <w:sz w:val="24"/>
          <w:szCs w:val="24"/>
          <w:lang w:eastAsia="uk-UA"/>
        </w:rPr>
        <w:t>а</w:t>
      </w:r>
      <w:r w:rsidRPr="00F43127">
        <w:rPr>
          <w:rFonts w:ascii="Times New Roman" w:eastAsia="Times New Roman" w:hAnsi="Times New Roman" w:cs="Times New Roman"/>
          <w:color w:val="000000"/>
          <w:sz w:val="24"/>
          <w:szCs w:val="24"/>
          <w:lang w:eastAsia="uk-UA"/>
        </w:rPr>
        <w:t xml:space="preserve"> сила цивільного закону. Застосування нормативно-правових актів різної юридичної сили.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Тлумачення цивільно-правових норм. Інститут аналогії в цивільному праві. Аналогія закону. Аналогія права.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Здійснення суб’єктивних цивільних прав та його межі. Зловживання правом.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Виконання цивільних обов’язків. Забезпечення виконання цивільних обов’язків. </w:t>
      </w:r>
    </w:p>
    <w:p w:rsidR="00412A8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і зміст суб’єктивного права на захист. Способи захисту цивільних прав. </w:t>
      </w:r>
    </w:p>
    <w:p w:rsidR="00C873FA" w:rsidRPr="00F43127" w:rsidRDefault="000327FD"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Суб’єкти та </w:t>
      </w:r>
      <w:r w:rsidR="006023BD" w:rsidRPr="00F43127">
        <w:rPr>
          <w:rFonts w:ascii="Times New Roman" w:eastAsia="Times New Roman" w:hAnsi="Times New Roman" w:cs="Times New Roman"/>
          <w:b/>
          <w:color w:val="000000"/>
          <w:sz w:val="24"/>
          <w:szCs w:val="24"/>
          <w:lang w:eastAsia="uk-UA"/>
        </w:rPr>
        <w:t>об’єкти</w:t>
      </w:r>
      <w:r w:rsidRPr="00F43127">
        <w:rPr>
          <w:rFonts w:ascii="Times New Roman" w:eastAsia="Times New Roman" w:hAnsi="Times New Roman" w:cs="Times New Roman"/>
          <w:b/>
          <w:color w:val="000000"/>
          <w:sz w:val="24"/>
          <w:szCs w:val="24"/>
          <w:lang w:eastAsia="uk-UA"/>
        </w:rPr>
        <w:t xml:space="preserve"> цивільних </w:t>
      </w:r>
      <w:r w:rsidR="00E84E7D" w:rsidRPr="00F43127">
        <w:rPr>
          <w:rFonts w:ascii="Times New Roman" w:eastAsia="Times New Roman" w:hAnsi="Times New Roman" w:cs="Times New Roman"/>
          <w:b/>
          <w:color w:val="000000"/>
          <w:sz w:val="24"/>
          <w:szCs w:val="24"/>
          <w:lang w:eastAsia="uk-UA"/>
        </w:rPr>
        <w:t>п</w:t>
      </w:r>
      <w:r w:rsidR="006023BD" w:rsidRPr="00F43127">
        <w:rPr>
          <w:rFonts w:ascii="Times New Roman" w:eastAsia="Times New Roman" w:hAnsi="Times New Roman" w:cs="Times New Roman"/>
          <w:b/>
          <w:color w:val="000000"/>
          <w:sz w:val="24"/>
          <w:szCs w:val="24"/>
          <w:lang w:eastAsia="uk-UA"/>
        </w:rPr>
        <w:t>р</w:t>
      </w:r>
      <w:r w:rsidR="00740BF2" w:rsidRPr="00F43127">
        <w:rPr>
          <w:rFonts w:ascii="Times New Roman" w:eastAsia="Times New Roman" w:hAnsi="Times New Roman" w:cs="Times New Roman"/>
          <w:b/>
          <w:color w:val="000000"/>
          <w:sz w:val="24"/>
          <w:szCs w:val="24"/>
          <w:lang w:eastAsia="uk-UA"/>
        </w:rPr>
        <w:t>авовідносин</w:t>
      </w:r>
    </w:p>
    <w:p w:rsidR="00C873FA" w:rsidRPr="00F43127" w:rsidRDefault="00C873FA" w:rsidP="00412A8A">
      <w:pPr>
        <w:spacing w:after="32" w:line="249" w:lineRule="auto"/>
        <w:ind w:right="4057"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w:t>
      </w:r>
      <w:r w:rsidR="003D623F" w:rsidRPr="00F43127">
        <w:rPr>
          <w:rFonts w:ascii="Times New Roman" w:eastAsia="Times New Roman" w:hAnsi="Times New Roman" w:cs="Times New Roman"/>
          <w:color w:val="000000"/>
          <w:sz w:val="24"/>
          <w:szCs w:val="24"/>
          <w:lang w:eastAsia="uk-UA"/>
        </w:rPr>
        <w:t>я цивільної правосуб’єктності.</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Особливості правового статусу фізичної особи. Поняття правоздатності фізичних осіб. Поняття та види дієздатності фізичних осіб. Обмеження дієздатності фізичної особи: підстави, порядок та правові наслідки. Визнання фізичної особи недієздатною: підстави, порядок та правові наслідки. Порядок, умови та правові наслідки визнання особи безвісно відсутньою та оголошення померлою. Опіка та піклування.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Малолітні і неповнолітні як учасники цивільних правовідносин. Часткова дієздатність малолітніх і неповна цивільна дієздатність неповнолітніх. Надання особі повної цивільної дієздатності до досягнення повноліття. Право на захист цивільних майнових прав та інтересів малолітніх і неповнолітніх осіб як вид юридичної гарантії. Захист майнових прав малолітніх і неповнолітніх осіб при укладенні договорів, пов’язаних з відчуженням майна. Участь органів нотаріату, опіки та піклування у забезпеченні прав та інтересів малолітніх та неповнолітніх. Захист майнових прав малолітніх та неповнолітніх осіб при спадкуванні. Прийняття спадщини малолітніми та неповнолітніми. Захист житлових прав малолітніх та неповнолітніх.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Особливості правового статусу фізичних осіб-підприємців.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Акти цивільного стану: поняття, види і значення.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Особливості правового статусу юридичної особи. Поняття і види правосуб’єктності юридичних осіб. Органи юридичних осіб. Порядок і способи утворення та припинення юридичних осіб. Відповідальність юридичних осіб. Цивільно-правовий статус філій та представництв юридичної особи.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Держава, територіальні громади та інші публічно-правові утворення як суб’єкти цивільних правовідносин. Особливості участі держави у відносинах власності, корпоративних, зобов’язальних та інших цивільно-правових відносинах.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Представництво: поняття та види. Повноваження представника. Представництво без повноважень та з перевищенням повноважень. Довіреність. Форма та зміст довіреності.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Види довіреності. Наслідки припинення довіреності. </w:t>
      </w:r>
    </w:p>
    <w:p w:rsidR="00C873FA" w:rsidRPr="00F43127" w:rsidRDefault="00C873FA" w:rsidP="002F78C4">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Об’єкти цивільних правовідносин</w:t>
      </w:r>
      <w:r w:rsidR="00E84E7D" w:rsidRPr="00F43127">
        <w:rPr>
          <w:rFonts w:ascii="Times New Roman" w:eastAsia="Times New Roman" w:hAnsi="Times New Roman" w:cs="Times New Roman"/>
          <w:color w:val="000000"/>
          <w:sz w:val="24"/>
          <w:szCs w:val="24"/>
          <w:lang w:eastAsia="uk-UA"/>
        </w:rPr>
        <w:t>.</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речей та їх ознаки. Класифікація речей та її правове значення. Поняття майна. Єдиний майновий комплекс підприємства як об’єкт правовідносин. Гроші та валютні цінності як об’єкти цивільних правовідносин. Поняття та основні види цінних паперів. Послуги та інші дії як об’єкти цивільних правовідносин. Результати творчої </w:t>
      </w:r>
      <w:r w:rsidRPr="00F43127">
        <w:rPr>
          <w:rFonts w:ascii="Times New Roman" w:eastAsia="Times New Roman" w:hAnsi="Times New Roman" w:cs="Times New Roman"/>
          <w:color w:val="000000"/>
          <w:sz w:val="24"/>
          <w:szCs w:val="24"/>
          <w:lang w:eastAsia="uk-UA"/>
        </w:rPr>
        <w:lastRenderedPageBreak/>
        <w:t xml:space="preserve">діяльності як об’єкти цивільних правовідносин. Інформація як об’єкт цивільних правовідносин. Особисті немайнові блага як об’єкти цивільних правовідносин.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Строки та терміни. Позовна давність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строку та терміну. Визначення строку та терміну. Початок перебігу та закінчення строку. Порядок вчинення дій в останній день строку.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значення строку позовної давності. Види строків позовної давності.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Обчислення позовної давності, зміна її тривалості. Початок перебігу позовної давності. Зупинення, переривання та поновлення перебігу позовної давності. Наслідки спливу позовної давності. Вимоги, на які позовна давність не поширюється.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Особисті немайнові права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зміст особистих немайнових прав. Види особистих немайнових прав. Здійснення та гарантії забезпечення особистих немайнових прав. Обмеження особистих немайнових прав. Захист особистих немайнових прав. Розгляд справ про захист особистих немайнових прав.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види та зміст особистих немайнових прав юридичної особи.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Речові права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Загальні положення про речові права. Ознаки речових прав. Види речових прав.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права власності: суб’єктивний та об’єктивний критерії. Власність і право власності: співвідношення. Зміст права власності. Форми і види права власності за законодавством України. Підстави набуття та припинення права власності. Юридичні гарантії здійснення права власності. Реєстрація речових прав: порядок та правове значення.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Право власності Українського народу. Право приватної власності фізичних осіб: поняття, ознаки, суб’єкти, об’єкти і особливості здійснення. Право власності юридичних осіб: поняття, ознаки, суб’єкти, об’єкти і особливості права власності окремих видів юридичних осіб. Право державної власності: поняття, ознаки, суб’єкти, об’єкти і особливості здійснення. Право комунальної власності: поняття, ознаки, суб’єкти, об’єкти і особливості здійснення. Право сп</w:t>
      </w:r>
      <w:r w:rsidR="003D623F" w:rsidRPr="00F43127">
        <w:rPr>
          <w:rFonts w:ascii="Times New Roman" w:eastAsia="Times New Roman" w:hAnsi="Times New Roman" w:cs="Times New Roman"/>
          <w:color w:val="000000"/>
          <w:sz w:val="24"/>
          <w:szCs w:val="24"/>
          <w:lang w:eastAsia="uk-UA"/>
        </w:rPr>
        <w:t xml:space="preserve">ільної власності та його види. </w:t>
      </w:r>
      <w:r w:rsidRPr="00F43127">
        <w:rPr>
          <w:rFonts w:ascii="Times New Roman" w:eastAsia="Times New Roman" w:hAnsi="Times New Roman" w:cs="Times New Roman"/>
          <w:color w:val="000000"/>
          <w:sz w:val="24"/>
          <w:szCs w:val="24"/>
          <w:lang w:eastAsia="uk-UA"/>
        </w:rPr>
        <w:t>Поняття спільної часткової власності. Права та обов’язки учасників спільної часткової власності. Право переважної купівлі частки в спільній власності. Право спільної сумісної власності. Право власності на землю (земельну ділянку). Самочинне будівни</w:t>
      </w:r>
      <w:r w:rsidR="003D623F" w:rsidRPr="00F43127">
        <w:rPr>
          <w:rFonts w:ascii="Times New Roman" w:eastAsia="Times New Roman" w:hAnsi="Times New Roman" w:cs="Times New Roman"/>
          <w:color w:val="000000"/>
          <w:sz w:val="24"/>
          <w:szCs w:val="24"/>
          <w:lang w:eastAsia="uk-UA"/>
        </w:rPr>
        <w:t>цтво. Право власності на житло.</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та види обмежених речових прав. Загальна характеристика володіння чужим майном. Поняття та види сервітутів. Земельні сервітути. Припинення сервітутів. Право користування чужою землею для сільськогосподарських потреб (емфітевзис). Право користування чужою зем</w:t>
      </w:r>
      <w:r w:rsidR="003D623F" w:rsidRPr="00F43127">
        <w:rPr>
          <w:rFonts w:ascii="Times New Roman" w:eastAsia="Times New Roman" w:hAnsi="Times New Roman" w:cs="Times New Roman"/>
          <w:color w:val="000000"/>
          <w:sz w:val="24"/>
          <w:szCs w:val="24"/>
          <w:lang w:eastAsia="uk-UA"/>
        </w:rPr>
        <w:t>лею для забудови (</w:t>
      </w:r>
      <w:proofErr w:type="spellStart"/>
      <w:r w:rsidR="003D623F" w:rsidRPr="00F43127">
        <w:rPr>
          <w:rFonts w:ascii="Times New Roman" w:eastAsia="Times New Roman" w:hAnsi="Times New Roman" w:cs="Times New Roman"/>
          <w:color w:val="000000"/>
          <w:sz w:val="24"/>
          <w:szCs w:val="24"/>
          <w:lang w:eastAsia="uk-UA"/>
        </w:rPr>
        <w:t>суперфіцій</w:t>
      </w:r>
      <w:proofErr w:type="spellEnd"/>
      <w:r w:rsidR="003D623F" w:rsidRPr="00F43127">
        <w:rPr>
          <w:rFonts w:ascii="Times New Roman" w:eastAsia="Times New Roman" w:hAnsi="Times New Roman" w:cs="Times New Roman"/>
          <w:color w:val="000000"/>
          <w:sz w:val="24"/>
          <w:szCs w:val="24"/>
          <w:lang w:eastAsia="uk-UA"/>
        </w:rPr>
        <w:t>).</w:t>
      </w:r>
    </w:p>
    <w:p w:rsidR="00C873FA" w:rsidRPr="00F43127" w:rsidRDefault="00C873FA" w:rsidP="00412A8A">
      <w:pPr>
        <w:spacing w:after="7"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Цивільно-правові способи захисту права власності. Витребування майна з чужого незаконного володіння (</w:t>
      </w:r>
      <w:proofErr w:type="spellStart"/>
      <w:r w:rsidRPr="00F43127">
        <w:rPr>
          <w:rFonts w:ascii="Times New Roman" w:eastAsia="Times New Roman" w:hAnsi="Times New Roman" w:cs="Times New Roman"/>
          <w:color w:val="000000"/>
          <w:sz w:val="24"/>
          <w:szCs w:val="24"/>
          <w:lang w:eastAsia="uk-UA"/>
        </w:rPr>
        <w:t>віндикаційний</w:t>
      </w:r>
      <w:proofErr w:type="spellEnd"/>
      <w:r w:rsidRPr="00F43127">
        <w:rPr>
          <w:rFonts w:ascii="Times New Roman" w:eastAsia="Times New Roman" w:hAnsi="Times New Roman" w:cs="Times New Roman"/>
          <w:color w:val="000000"/>
          <w:sz w:val="24"/>
          <w:szCs w:val="24"/>
          <w:lang w:eastAsia="uk-UA"/>
        </w:rPr>
        <w:t xml:space="preserve"> позов). Захист прав власника від порушень, не поєднаних з позбавленням володіння (</w:t>
      </w:r>
      <w:proofErr w:type="spellStart"/>
      <w:r w:rsidRPr="00F43127">
        <w:rPr>
          <w:rFonts w:ascii="Times New Roman" w:eastAsia="Times New Roman" w:hAnsi="Times New Roman" w:cs="Times New Roman"/>
          <w:color w:val="000000"/>
          <w:sz w:val="24"/>
          <w:szCs w:val="24"/>
          <w:lang w:eastAsia="uk-UA"/>
        </w:rPr>
        <w:t>негаторний</w:t>
      </w:r>
      <w:proofErr w:type="spellEnd"/>
      <w:r w:rsidRPr="00F43127">
        <w:rPr>
          <w:rFonts w:ascii="Times New Roman" w:eastAsia="Times New Roman" w:hAnsi="Times New Roman" w:cs="Times New Roman"/>
          <w:color w:val="000000"/>
          <w:sz w:val="24"/>
          <w:szCs w:val="24"/>
          <w:lang w:eastAsia="uk-UA"/>
        </w:rPr>
        <w:t xml:space="preserve"> позов). Захист прав володільця, який не є власником. Позов про виключення майна з опису (звільнення майна з-під арешту). Позов про визнання права власності. Відповідальність державних органів за видання актів, які порушують права власників. Відповідальність за неправомірне втручання у здійснення власниками своїх повноважень. Судовий розгляд сп</w:t>
      </w:r>
      <w:r w:rsidR="003D623F" w:rsidRPr="00F43127">
        <w:rPr>
          <w:rFonts w:ascii="Times New Roman" w:eastAsia="Times New Roman" w:hAnsi="Times New Roman" w:cs="Times New Roman"/>
          <w:color w:val="000000"/>
          <w:sz w:val="24"/>
          <w:szCs w:val="24"/>
          <w:lang w:eastAsia="uk-UA"/>
        </w:rPr>
        <w:t>рав про захист права власності.</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Право інтелектуальної власності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права інтелектуальної власності. Об’єкти права інтелектуальної власності. Первісні та похідні суб’єкти права інтелектуальної власності. Зміст права інтелектуальної власності. Строк чинності прав інтелектуальної власності. Система пр</w:t>
      </w:r>
      <w:r w:rsidR="003D623F" w:rsidRPr="00F43127">
        <w:rPr>
          <w:rFonts w:ascii="Times New Roman" w:eastAsia="Times New Roman" w:hAnsi="Times New Roman" w:cs="Times New Roman"/>
          <w:color w:val="000000"/>
          <w:sz w:val="24"/>
          <w:szCs w:val="24"/>
          <w:lang w:eastAsia="uk-UA"/>
        </w:rPr>
        <w:t>ава інтелектуальної власності.</w:t>
      </w:r>
    </w:p>
    <w:p w:rsidR="00E31AF1" w:rsidRPr="00F43127" w:rsidRDefault="00E31AF1" w:rsidP="00412A8A">
      <w:pPr>
        <w:spacing w:after="32" w:line="249" w:lineRule="auto"/>
        <w:ind w:right="1" w:firstLine="709"/>
        <w:jc w:val="both"/>
        <w:rPr>
          <w:rFonts w:ascii="Times New Roman" w:eastAsia="Times New Roman" w:hAnsi="Times New Roman" w:cs="Times New Roman"/>
          <w:color w:val="000000"/>
          <w:sz w:val="24"/>
          <w:szCs w:val="24"/>
          <w:lang w:eastAsia="uk-UA"/>
        </w:rPr>
      </w:pP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Правочини в цивільному праві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lastRenderedPageBreak/>
        <w:t xml:space="preserve">Поняття та правова природа правочину. Види правочинів. Односторонні, двосторонні та багатосторонні правочини. Оплатні і безоплатні правочини. Реальні і </w:t>
      </w:r>
      <w:proofErr w:type="spellStart"/>
      <w:r w:rsidRPr="00F43127">
        <w:rPr>
          <w:rFonts w:ascii="Times New Roman" w:eastAsia="Times New Roman" w:hAnsi="Times New Roman" w:cs="Times New Roman"/>
          <w:color w:val="000000"/>
          <w:sz w:val="24"/>
          <w:szCs w:val="24"/>
          <w:lang w:eastAsia="uk-UA"/>
        </w:rPr>
        <w:t>консенсуальні</w:t>
      </w:r>
      <w:proofErr w:type="spellEnd"/>
      <w:r w:rsidRPr="00F43127">
        <w:rPr>
          <w:rFonts w:ascii="Times New Roman" w:eastAsia="Times New Roman" w:hAnsi="Times New Roman" w:cs="Times New Roman"/>
          <w:color w:val="000000"/>
          <w:sz w:val="24"/>
          <w:szCs w:val="24"/>
          <w:lang w:eastAsia="uk-UA"/>
        </w:rPr>
        <w:t xml:space="preserve"> правочини. Умовні правочини. Умови дійсності правочинів. Сторони у правочині. Зміст правочину. Єдність (відповідність) волі та волевиявлення у правочині. Форма правочину.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Недійсність правочину та її види. Нікчемні та оспорювані правочини. Недійсність частини правочину. Правові наслідки недійсності правочину. Визнання правочину недійсним та неукладеним. Момент, з якого правочин вважається недійсним. Правові наслідки недійсності правочину. Розгляд спорів про визнання правочинів недійсними.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Загальні положення про зобов’язання і договори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Підстави виникнення цивільно-правових зобов’язань. Суб’єкти цивільно-правового зобов’язання. Треті особи у зобов’язанні. Уступка права вимоги та переведення боргу як способи заміни сторін у зобов’язанні. Зміст зобов’язальних правовідносин. Види цивільно-правових зобов’язань.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виконання зобов’язання. Принцип реального виконання та принцип належного виконання зобов’язання. Суб’єкти виконання зобов’язання: сторони та треті особи. Дольове, солідарне, субсидіарне зобов’язання. Виконання зобов’язання третьою особою. Покладення виконання зобов’язання на користь третьої особи. Предмет виконання зобов’язання. Альтернативне та факультативне зобов’язання. Місце, строк та спосіб виконання зобов’язання. Виконання грошового зобов’язання.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Забезпечення виконання зобов’язання. Особливості забезпечувальних зобов’язань. Способи (види) забезпечення виконання зобов’язання. Неустойка як спосіб забезпечення виконання зобов’язання, її види та форми. Предмет неустойки. Функції неустойки. Порука як спосіб забезпечення виконання зобов’язання. Відповідальність поручителя. Права поручителя, який виконав зобов’язання. Припинення поруки. Гарантія як спосіб забезпечення виконання зобов’язання. Принципи гарантії. Суб’єкти відносин гарантії. Основні риси гарантії за ЦК України. Відмежування гарантії від поруки. Завдаток як спосіб забезпечення виконання зобов’язання. Функції завдатку. Правові наслідки невиконання зобов’язання, забезпеченого завдатком. Відмінність завдатку від авансу. Застава як спосіб забезпечення виконання зобов’язання. Функції та сфера застосування застави. Види застави. Предмет застави. Форма договору застави. Права та обов’язки </w:t>
      </w:r>
      <w:proofErr w:type="spellStart"/>
      <w:r w:rsidRPr="00F43127">
        <w:rPr>
          <w:rFonts w:ascii="Times New Roman" w:eastAsia="Times New Roman" w:hAnsi="Times New Roman" w:cs="Times New Roman"/>
          <w:color w:val="000000"/>
          <w:sz w:val="24"/>
          <w:szCs w:val="24"/>
          <w:lang w:eastAsia="uk-UA"/>
        </w:rPr>
        <w:t>заставодавця</w:t>
      </w:r>
      <w:proofErr w:type="spellEnd"/>
      <w:r w:rsidRPr="00F43127">
        <w:rPr>
          <w:rFonts w:ascii="Times New Roman" w:eastAsia="Times New Roman" w:hAnsi="Times New Roman" w:cs="Times New Roman"/>
          <w:color w:val="000000"/>
          <w:sz w:val="24"/>
          <w:szCs w:val="24"/>
          <w:lang w:eastAsia="uk-UA"/>
        </w:rPr>
        <w:t xml:space="preserve"> та заставодержателя. Наступна застава (перезастава). Звернення стягнення на заставлене майно. Особливості застави майнових прав. Особливості застави цінних паперів. </w:t>
      </w:r>
      <w:proofErr w:type="spellStart"/>
      <w:r w:rsidRPr="00F43127">
        <w:rPr>
          <w:rFonts w:ascii="Times New Roman" w:eastAsia="Times New Roman" w:hAnsi="Times New Roman" w:cs="Times New Roman"/>
          <w:color w:val="000000"/>
          <w:sz w:val="24"/>
          <w:szCs w:val="24"/>
          <w:lang w:eastAsia="uk-UA"/>
        </w:rPr>
        <w:t>Притримання</w:t>
      </w:r>
      <w:proofErr w:type="spellEnd"/>
      <w:r w:rsidRPr="00F43127">
        <w:rPr>
          <w:rFonts w:ascii="Times New Roman" w:eastAsia="Times New Roman" w:hAnsi="Times New Roman" w:cs="Times New Roman"/>
          <w:color w:val="000000"/>
          <w:sz w:val="24"/>
          <w:szCs w:val="24"/>
          <w:lang w:eastAsia="uk-UA"/>
        </w:rPr>
        <w:t xml:space="preserve">. Основні риси </w:t>
      </w:r>
      <w:proofErr w:type="spellStart"/>
      <w:r w:rsidRPr="00F43127">
        <w:rPr>
          <w:rFonts w:ascii="Times New Roman" w:eastAsia="Times New Roman" w:hAnsi="Times New Roman" w:cs="Times New Roman"/>
          <w:color w:val="000000"/>
          <w:sz w:val="24"/>
          <w:szCs w:val="24"/>
          <w:lang w:eastAsia="uk-UA"/>
        </w:rPr>
        <w:t>притримання</w:t>
      </w:r>
      <w:proofErr w:type="spellEnd"/>
      <w:r w:rsidRPr="00F43127">
        <w:rPr>
          <w:rFonts w:ascii="Times New Roman" w:eastAsia="Times New Roman" w:hAnsi="Times New Roman" w:cs="Times New Roman"/>
          <w:color w:val="000000"/>
          <w:sz w:val="24"/>
          <w:szCs w:val="24"/>
          <w:lang w:eastAsia="uk-UA"/>
        </w:rPr>
        <w:t xml:space="preserve"> як способу забезпечення виконання зобов’язання. Обов’язки кредитора, який притримує річ у себе. Інші способи забезпечення виконання зобов’язання.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припинення зобов’язання та способи припинення зобов’язання. Припинення зобов’язання виконанням. Припинення зобов’язання зарахуванням: поняття та основні умови. Домовленість сторін як спосіб припинення зобов’язання. Види домовленості (новація, відступне, прощення боргу). Неможливість виконання як спосіб припинення зобов’язання. Припинення зобов’язання поєднанням боржника та кредитора в одній особі. Випадки припинення зобов’язання у зв</w:t>
      </w:r>
      <w:r w:rsidR="003D623F" w:rsidRPr="00F43127">
        <w:rPr>
          <w:rFonts w:ascii="Times New Roman" w:eastAsia="Times New Roman" w:hAnsi="Times New Roman" w:cs="Times New Roman"/>
          <w:color w:val="000000"/>
          <w:sz w:val="24"/>
          <w:szCs w:val="24"/>
          <w:lang w:eastAsia="uk-UA"/>
        </w:rPr>
        <w:t>’язку зі смертю фізичної особи.</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Припинення зобов’язан</w:t>
      </w:r>
      <w:r w:rsidR="003D623F" w:rsidRPr="00F43127">
        <w:rPr>
          <w:rFonts w:ascii="Times New Roman" w:eastAsia="Times New Roman" w:hAnsi="Times New Roman" w:cs="Times New Roman"/>
          <w:color w:val="000000"/>
          <w:sz w:val="24"/>
          <w:szCs w:val="24"/>
          <w:lang w:eastAsia="uk-UA"/>
        </w:rPr>
        <w:t>ня ліквідацією юридичної особи.</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Відповідальність за порушення зобов’язання. Поняття та особливості цивільно</w:t>
      </w:r>
      <w:r w:rsidR="002E59E8"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правової відповідальності. Функції, форми та види циві</w:t>
      </w:r>
      <w:r w:rsidR="003D623F" w:rsidRPr="00F43127">
        <w:rPr>
          <w:rFonts w:ascii="Times New Roman" w:eastAsia="Times New Roman" w:hAnsi="Times New Roman" w:cs="Times New Roman"/>
          <w:color w:val="000000"/>
          <w:sz w:val="24"/>
          <w:szCs w:val="24"/>
          <w:lang w:eastAsia="uk-UA"/>
        </w:rPr>
        <w:t>льно-правової відповідальності.</w:t>
      </w:r>
    </w:p>
    <w:p w:rsidR="00C873FA" w:rsidRPr="00F43127" w:rsidRDefault="002E59E8" w:rsidP="00412A8A">
      <w:pPr>
        <w:spacing w:after="33" w:line="248" w:lineRule="auto"/>
        <w:ind w:right="-9"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Договірна та </w:t>
      </w:r>
      <w:r w:rsidR="00C873FA" w:rsidRPr="00F43127">
        <w:rPr>
          <w:rFonts w:ascii="Times New Roman" w:eastAsia="Times New Roman" w:hAnsi="Times New Roman" w:cs="Times New Roman"/>
          <w:color w:val="000000"/>
          <w:sz w:val="24"/>
          <w:szCs w:val="24"/>
          <w:lang w:eastAsia="uk-UA"/>
        </w:rPr>
        <w:t xml:space="preserve">недоговірна відповідальність. Особливості цивільно-правової відповідальності за невиконання або неналежне виконання грошових зобов’язань. Загальні та спеціальні умови цивільно-правової відповідальності. Протиправність поведінки особи. Умови, які виключають протиправність поведінки особи. Поняття шкоди та збитків. Склад збитків. Співвідношення збитків та неустойки. Причинний зв’язок між протиправною </w:t>
      </w:r>
      <w:r w:rsidR="00C873FA" w:rsidRPr="00F43127">
        <w:rPr>
          <w:rFonts w:ascii="Times New Roman" w:eastAsia="Times New Roman" w:hAnsi="Times New Roman" w:cs="Times New Roman"/>
          <w:color w:val="000000"/>
          <w:sz w:val="24"/>
          <w:szCs w:val="24"/>
          <w:lang w:eastAsia="uk-UA"/>
        </w:rPr>
        <w:lastRenderedPageBreak/>
        <w:t>поведінкою та шкідливим результатом. Поняття та форми вини в цивільному праві. Випадки відповідальності без вини в цивільному праві та їх обґрунтування. Підстави звільнення особи від циві</w:t>
      </w:r>
      <w:r w:rsidR="003D623F" w:rsidRPr="00F43127">
        <w:rPr>
          <w:rFonts w:ascii="Times New Roman" w:eastAsia="Times New Roman" w:hAnsi="Times New Roman" w:cs="Times New Roman"/>
          <w:color w:val="000000"/>
          <w:sz w:val="24"/>
          <w:szCs w:val="24"/>
          <w:lang w:eastAsia="uk-UA"/>
        </w:rPr>
        <w:t>льно-правової відповідальності.</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сутність та значення цивільно-правового договору. Договір як правочин та як правовідносини. Прояв принципу свободи договору. Функції цивільно-правового договору. Види цивільно-правових договорів. Поіменовані та непоіменовані договори. Реальні та </w:t>
      </w:r>
      <w:proofErr w:type="spellStart"/>
      <w:r w:rsidRPr="00F43127">
        <w:rPr>
          <w:rFonts w:ascii="Times New Roman" w:eastAsia="Times New Roman" w:hAnsi="Times New Roman" w:cs="Times New Roman"/>
          <w:color w:val="000000"/>
          <w:sz w:val="24"/>
          <w:szCs w:val="24"/>
          <w:lang w:eastAsia="uk-UA"/>
        </w:rPr>
        <w:t>консенсуальні</w:t>
      </w:r>
      <w:proofErr w:type="spellEnd"/>
      <w:r w:rsidRPr="00F43127">
        <w:rPr>
          <w:rFonts w:ascii="Times New Roman" w:eastAsia="Times New Roman" w:hAnsi="Times New Roman" w:cs="Times New Roman"/>
          <w:color w:val="000000"/>
          <w:sz w:val="24"/>
          <w:szCs w:val="24"/>
          <w:lang w:eastAsia="uk-UA"/>
        </w:rPr>
        <w:t xml:space="preserve"> договори. Договори двосторонні та односторонні. Договори оплатні та безоплатні. Попередній договір. Договір приєднання. Обов’язкові договори, публічний договір. Договір на користь третьої особи. Зміст договору як підстави виникнення цивільних правовідносин. Поняття та значення істотних умов договору. Істотні умови договору за Цивільним та Господарським кодексами України. Звичайні та випадкові умови договору. Тлумачення умов договору. Стадії укладення цивільно</w:t>
      </w:r>
      <w:r w:rsidR="002E59E8"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правового договору. Поняття та основні ознаки пропозиції укласти договір (оферти). Поняття та основні ознаки акцепту. Строки прийняття оферти. Форма договору. Момент укладення договору. Місце укладення договору. Підстави для зміни або розірвання договору. Форма зміни або розірвання договору. Правові наслідки</w:t>
      </w:r>
      <w:r w:rsidR="003D623F" w:rsidRPr="00F43127">
        <w:rPr>
          <w:rFonts w:ascii="Times New Roman" w:eastAsia="Times New Roman" w:hAnsi="Times New Roman" w:cs="Times New Roman"/>
          <w:color w:val="000000"/>
          <w:sz w:val="24"/>
          <w:szCs w:val="24"/>
          <w:lang w:eastAsia="uk-UA"/>
        </w:rPr>
        <w:t xml:space="preserve"> зміни або розірвання договору.</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Окремі види зобов’язань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Купівля-продаж. Система договорів купівлі-продажу за Цивільним кодексом України. Дарування. Пожертва.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Рента.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Довічне утримання (догляд).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proofErr w:type="spellStart"/>
      <w:r w:rsidRPr="00F43127">
        <w:rPr>
          <w:rFonts w:ascii="Times New Roman" w:eastAsia="Times New Roman" w:hAnsi="Times New Roman" w:cs="Times New Roman"/>
          <w:color w:val="000000"/>
          <w:sz w:val="24"/>
          <w:szCs w:val="24"/>
          <w:lang w:eastAsia="uk-UA"/>
        </w:rPr>
        <w:t>Найм</w:t>
      </w:r>
      <w:proofErr w:type="spellEnd"/>
      <w:r w:rsidRPr="00F43127">
        <w:rPr>
          <w:rFonts w:ascii="Times New Roman" w:eastAsia="Times New Roman" w:hAnsi="Times New Roman" w:cs="Times New Roman"/>
          <w:color w:val="000000"/>
          <w:sz w:val="24"/>
          <w:szCs w:val="24"/>
          <w:lang w:eastAsia="uk-UA"/>
        </w:rPr>
        <w:t xml:space="preserve"> (оренда). Система договорів найму.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Позичка.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Підряд.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Виконання науково-дослідних або дослідно-конструкторських та технологічних робіт і суміжні цивільно-правові договори.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Загальні положення Цивільного кодексу України про послуги.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Перевезення. Транспортне експедирування.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Зберігання. Система договорів зберігання.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Страхування.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Доручення.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Комісія.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Управління майном.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Позика. Кредит. Банківський вклад.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Факторинг.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Банківський рахунок.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Розрахунки. Система розрахунків.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Розпорядження майновими правами інтелектуальної власності.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Комерційна концесія.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Спільна діяльність.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Недоговірні зобов’язання із правомірних дій. Публічна обіцянка винагороди. Вчинення дій в майнових інтересах іншої особи без її доручення. Рятування здоров’я та життя фізичної особи, майна фізичної або юридичної особи. Зобов’язання з набуття, збереження майна без достатньої правової підстави. </w:t>
      </w:r>
    </w:p>
    <w:p w:rsidR="00E31AF1" w:rsidRPr="00F43127" w:rsidRDefault="00E31AF1" w:rsidP="00412A8A">
      <w:pPr>
        <w:spacing w:after="32" w:line="249" w:lineRule="auto"/>
        <w:ind w:right="1" w:firstLine="709"/>
        <w:jc w:val="both"/>
        <w:rPr>
          <w:rFonts w:ascii="Times New Roman" w:eastAsia="Times New Roman" w:hAnsi="Times New Roman" w:cs="Times New Roman"/>
          <w:color w:val="000000"/>
          <w:sz w:val="24"/>
          <w:szCs w:val="24"/>
          <w:lang w:eastAsia="uk-UA"/>
        </w:rPr>
      </w:pPr>
    </w:p>
    <w:p w:rsidR="00E31AF1" w:rsidRPr="00F43127" w:rsidRDefault="00E31AF1" w:rsidP="00412A8A">
      <w:pPr>
        <w:spacing w:after="32" w:line="249" w:lineRule="auto"/>
        <w:ind w:right="1" w:firstLine="709"/>
        <w:jc w:val="both"/>
        <w:rPr>
          <w:rFonts w:ascii="Times New Roman" w:eastAsia="Times New Roman" w:hAnsi="Times New Roman" w:cs="Times New Roman"/>
          <w:color w:val="000000"/>
          <w:sz w:val="24"/>
          <w:szCs w:val="24"/>
          <w:lang w:eastAsia="uk-UA"/>
        </w:rPr>
      </w:pP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Відшкодування шкоди </w:t>
      </w:r>
    </w:p>
    <w:p w:rsidR="00C873FA" w:rsidRPr="00F43127" w:rsidRDefault="00C873FA" w:rsidP="00512F21">
      <w:pPr>
        <w:spacing w:after="33" w:line="248" w:lineRule="auto"/>
        <w:ind w:right="-9"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lastRenderedPageBreak/>
        <w:t xml:space="preserve">Поняття та загальна характеристика зобов’язання із завдання шкоди. Суб’єкти та об’єкт зобов’язання із завдання шкоди. Право регресу до винної особи. </w:t>
      </w:r>
      <w:proofErr w:type="spellStart"/>
      <w:r w:rsidRPr="00F43127">
        <w:rPr>
          <w:rFonts w:ascii="Times New Roman" w:eastAsia="Times New Roman" w:hAnsi="Times New Roman" w:cs="Times New Roman"/>
          <w:color w:val="000000"/>
          <w:sz w:val="24"/>
          <w:szCs w:val="24"/>
          <w:lang w:eastAsia="uk-UA"/>
        </w:rPr>
        <w:t>Регресні</w:t>
      </w:r>
      <w:proofErr w:type="spellEnd"/>
      <w:r w:rsidRPr="00F43127">
        <w:rPr>
          <w:rFonts w:ascii="Times New Roman" w:eastAsia="Times New Roman" w:hAnsi="Times New Roman" w:cs="Times New Roman"/>
          <w:color w:val="000000"/>
          <w:sz w:val="24"/>
          <w:szCs w:val="24"/>
          <w:lang w:eastAsia="uk-UA"/>
        </w:rPr>
        <w:t xml:space="preserve"> вимоги та їх види.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Цивільно-правова відповідальність за завдання шкоди. Підстави (умови) відповідальності за завдання шкоди. Поняття протиправної поведінки. Поняття шкоди. Поняття причинного зв’язку між протиправною поведінкою та завданою шкодою. Поняття недоговірної вини. Випадки відповідальності без вини.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Підстави звільнення від відповідальності за завдання шкоди.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Окремі (спеціальні) випадки відповідальності за заподіяння шкоди. Відповідальність юридичної або фізичної особи за шкоду, заподіяну їхнім працівником або іншою особою. Відповідальність за шкоду, завдану малолітніми, неповнолітніми та недієздатними особами. Відповідальність за шкоду, завдану джерелом підвищеної небезпеки. Відповідальність за шкоду, завдану актами влади. Відповідальність за шкоду, заподіяну правоохоронними органами. Відповідальність за шкоду, завдану каліцтвом, іншим ушкодженням здоров’я або смертю фізичної особи. Відповідальність за шкоду, завдану внаслідок недоліків товарів, робіт (послуг).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Компенсація моральної шкоди. </w:t>
      </w:r>
    </w:p>
    <w:p w:rsidR="00C873FA" w:rsidRPr="00F43127" w:rsidRDefault="00C873FA" w:rsidP="000327FD">
      <w:pPr>
        <w:spacing w:after="26"/>
        <w:ind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Спадкове право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спадкового права. Універсальне та сингулярне правонаступництво у спадковому праві. Значення спадкового права. Спадкове законодавство.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і значення відкриття спадщини. Час відкриття спадщини. Правове регулювання місця відкриття спадщини. Вжиття заходів до охорони спадкового майна. Пред’явлення претензій кредиторами спадщини.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Спадкування за заповітом. Поняття та ознаки заповіту. Вимоги до форми та змісту заповіту. Заповіти, прирівняні до нотаріально посвідчених. Заповіт з умовою. Спільний заповіт подружжя. Секретний заповіт. Принцип свободи заповідальних розпоряджень. Обмеження свободи заповідальних розпоряджень. Обов’язкова частка у спадщині. </w:t>
      </w:r>
      <w:proofErr w:type="spellStart"/>
      <w:r w:rsidRPr="00F43127">
        <w:rPr>
          <w:rFonts w:ascii="Times New Roman" w:eastAsia="Times New Roman" w:hAnsi="Times New Roman" w:cs="Times New Roman"/>
          <w:color w:val="000000"/>
          <w:sz w:val="24"/>
          <w:szCs w:val="24"/>
          <w:lang w:eastAsia="uk-UA"/>
        </w:rPr>
        <w:t>Підпризначення</w:t>
      </w:r>
      <w:proofErr w:type="spellEnd"/>
      <w:r w:rsidRPr="00F43127">
        <w:rPr>
          <w:rFonts w:ascii="Times New Roman" w:eastAsia="Times New Roman" w:hAnsi="Times New Roman" w:cs="Times New Roman"/>
          <w:color w:val="000000"/>
          <w:sz w:val="24"/>
          <w:szCs w:val="24"/>
          <w:lang w:eastAsia="uk-UA"/>
        </w:rPr>
        <w:t xml:space="preserve"> спадкоємця. Усунення заповідачем спадкоємця від права спадкування. Заповідальний відказ. Покладання. Спадкування частини спадщини, що не охоплена заповітом. Тлумачення заповіту. Недійсність заповіту.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спадкування за законом. Співвідношення інститутів спадкування за законом та спадкування за заповітом. Черги спадкоємців за законом. Порядок закликання до спадкування за законом. Спадкування за правом представлення. Розмір частки у спадщині спадкоємців за законом.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Способи прийняття спадщини. Презумпція прийняття спадщини. Строки для прийняття спадщини. Безумовність, беззастережність та безповоротність </w:t>
      </w:r>
      <w:proofErr w:type="spellStart"/>
      <w:r w:rsidRPr="00F43127">
        <w:rPr>
          <w:rFonts w:ascii="Times New Roman" w:eastAsia="Times New Roman" w:hAnsi="Times New Roman" w:cs="Times New Roman"/>
          <w:color w:val="000000"/>
          <w:sz w:val="24"/>
          <w:szCs w:val="24"/>
          <w:lang w:eastAsia="uk-UA"/>
        </w:rPr>
        <w:t>акта</w:t>
      </w:r>
      <w:proofErr w:type="spellEnd"/>
      <w:r w:rsidRPr="00F43127">
        <w:rPr>
          <w:rFonts w:ascii="Times New Roman" w:eastAsia="Times New Roman" w:hAnsi="Times New Roman" w:cs="Times New Roman"/>
          <w:color w:val="000000"/>
          <w:sz w:val="24"/>
          <w:szCs w:val="24"/>
          <w:lang w:eastAsia="uk-UA"/>
        </w:rPr>
        <w:t xml:space="preserve"> прийняття спадщини. Відмова від прийняття спадщини. Проста відмова від прийняття спадщини та відмова на користь певної особи. Право прирощення. Підстави та наслідки визнання спадкового майна </w:t>
      </w:r>
      <w:proofErr w:type="spellStart"/>
      <w:r w:rsidRPr="00F43127">
        <w:rPr>
          <w:rFonts w:ascii="Times New Roman" w:eastAsia="Times New Roman" w:hAnsi="Times New Roman" w:cs="Times New Roman"/>
          <w:color w:val="000000"/>
          <w:sz w:val="24"/>
          <w:szCs w:val="24"/>
          <w:lang w:eastAsia="uk-UA"/>
        </w:rPr>
        <w:t>відумерлим</w:t>
      </w:r>
      <w:proofErr w:type="spellEnd"/>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оформлення спадкових прав. Свідоцтво про право на спадщину.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Особливості спадкування окремих об’єктів. Спадкування права на земельну ділянку. Спадкування частки у праві спільної сумісної власності. Спадкування права на вклад у банку (фінансовій установі). Спадкування права на одержання страхових виплат (страхового відшкодування). Спадкування права на відшкодування збитків, моральної шкоди та сплату неустойки. Спадкування прав та обов’язків за договором оренди житла з викупом. Спадкування предметів звичайної домашньої обстановки та вжитку. Спадкування права на пайовий внесок у житлово-будівельних та </w:t>
      </w:r>
      <w:proofErr w:type="spellStart"/>
      <w:r w:rsidRPr="00F43127">
        <w:rPr>
          <w:rFonts w:ascii="Times New Roman" w:eastAsia="Times New Roman" w:hAnsi="Times New Roman" w:cs="Times New Roman"/>
          <w:color w:val="000000"/>
          <w:sz w:val="24"/>
          <w:szCs w:val="24"/>
          <w:lang w:eastAsia="uk-UA"/>
        </w:rPr>
        <w:t>гаражно</w:t>
      </w:r>
      <w:proofErr w:type="spellEnd"/>
      <w:r w:rsidRPr="00F43127">
        <w:rPr>
          <w:rFonts w:ascii="Times New Roman" w:eastAsia="Times New Roman" w:hAnsi="Times New Roman" w:cs="Times New Roman"/>
          <w:color w:val="000000"/>
          <w:sz w:val="24"/>
          <w:szCs w:val="24"/>
          <w:lang w:eastAsia="uk-UA"/>
        </w:rPr>
        <w:t xml:space="preserve">-будівельних кооперативах. Особливості спадкування прав та обов’язків, що належали учасникові господарського товариства. Особливості спадкування акцій. Спадкування авторських прав.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lastRenderedPageBreak/>
        <w:t xml:space="preserve">Спадковий договір: поняття, сторони, форма, зміст, порядок і правові наслідки укладення, підстави розірвання. </w:t>
      </w:r>
    </w:p>
    <w:p w:rsidR="00C873FA" w:rsidRPr="00F43127" w:rsidRDefault="00C873FA" w:rsidP="00412A8A">
      <w:pPr>
        <w:spacing w:after="0"/>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740BF2" w:rsidRPr="00F43127" w:rsidRDefault="00C873FA" w:rsidP="003D623F">
      <w:pPr>
        <w:spacing w:after="26"/>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СІМЕЙНЕ ПРАВО</w:t>
      </w:r>
    </w:p>
    <w:p w:rsidR="00C873FA" w:rsidRPr="00F43127" w:rsidRDefault="00C873FA" w:rsidP="000327FD">
      <w:pPr>
        <w:spacing w:after="26"/>
        <w:ind w:firstLine="709"/>
        <w:jc w:val="center"/>
        <w:rPr>
          <w:rFonts w:ascii="Times New Roman" w:eastAsia="Times New Roman" w:hAnsi="Times New Roman" w:cs="Times New Roman"/>
          <w:b/>
          <w:color w:val="000000"/>
          <w:sz w:val="24"/>
          <w:szCs w:val="24"/>
          <w:lang w:eastAsia="uk-UA"/>
        </w:rPr>
      </w:pP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w:t>
      </w:r>
      <w:r w:rsidR="00740BF2" w:rsidRPr="00F43127">
        <w:rPr>
          <w:rFonts w:ascii="Times New Roman" w:eastAsia="Times New Roman" w:hAnsi="Times New Roman" w:cs="Times New Roman"/>
          <w:color w:val="000000"/>
          <w:sz w:val="24"/>
          <w:szCs w:val="24"/>
          <w:lang w:eastAsia="uk-UA"/>
        </w:rPr>
        <w:t>та види сімейних правовідносин.</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Особисті права та обов’язки подружжя. </w:t>
      </w:r>
    </w:p>
    <w:p w:rsidR="00C873FA" w:rsidRPr="00F43127" w:rsidRDefault="00C873FA" w:rsidP="00412A8A">
      <w:pPr>
        <w:spacing w:after="9"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Правовий режим майна подружжя.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Правовідносини батьків та дітей. Походження як підстава виникнення правового зв’язку між батьками і дітьми. Визначення походження дитини від матері та батька, які перебувають у шлюбі між собою, дитини, народженої в результаті застосування допоміжних репродуктивних технологій, дитини від батька у разі реєстрації повторного шлюбу з її матір’ю, дитини, батьки якої не перебувають у шлюбі. Визнання батьківства та материнства за рішенням суду, встановлення факту батьківства та материнства за рішенням суду. Оспорювання батьківства та материнства.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характеристика особистих немайнових прав і обов’язків батьків та дітей. Здійснення батьківських прав та виконання батьківських обов’язків. Вирішення спорів між батьками про місце проживання та виховання дітей. Підстави і порядок позбавлення батьківських прав. Наслідки позбавлення батьківських прав. Поновлення батьківських прав. Відібрання дитини від батьків без позбавлення їх батьківських прав.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характеристика майнових прав та обов’язків батьків і дітей. Правовідносини батьків та дітей з приводу майна. Поняття і підстави виникнення аліментних відносин між батьками та дітьми. Розмір аліментів. Порядок сплати чи стягнення аліментів. Обов’язок батьків утримувати повнолітніх дітей та його виконання. Припинення обов’язку батьків утримувати дитину. Обов’язок повнолітніх дітей утримувати батьків та його виконання.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Особисті немайнові права та обов’язки інших членів сім’ї та родичів.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Обов’язок щодо утримання інших членів сім’ї та родичів.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умови і порядок усиновлення. Таємниця усиновлення та її правовий захист. Усиновлення дітей, які є громадянами України, іноземними громадянами. Правові наслідки усиновлення. Права та обов’язки </w:t>
      </w:r>
      <w:proofErr w:type="spellStart"/>
      <w:r w:rsidRPr="00F43127">
        <w:rPr>
          <w:rFonts w:ascii="Times New Roman" w:eastAsia="Times New Roman" w:hAnsi="Times New Roman" w:cs="Times New Roman"/>
          <w:color w:val="000000"/>
          <w:sz w:val="24"/>
          <w:szCs w:val="24"/>
          <w:lang w:eastAsia="uk-UA"/>
        </w:rPr>
        <w:t>усиновлювачів</w:t>
      </w:r>
      <w:proofErr w:type="spellEnd"/>
      <w:r w:rsidRPr="00F43127">
        <w:rPr>
          <w:rFonts w:ascii="Times New Roman" w:eastAsia="Times New Roman" w:hAnsi="Times New Roman" w:cs="Times New Roman"/>
          <w:color w:val="000000"/>
          <w:sz w:val="24"/>
          <w:szCs w:val="24"/>
          <w:lang w:eastAsia="uk-UA"/>
        </w:rPr>
        <w:t xml:space="preserve"> і усиновлених. Підстави та юридичні наслідки визнання усиновлення недійсним та скасування усиновлення. Позбавлення </w:t>
      </w:r>
      <w:proofErr w:type="spellStart"/>
      <w:r w:rsidRPr="00F43127">
        <w:rPr>
          <w:rFonts w:ascii="Times New Roman" w:eastAsia="Times New Roman" w:hAnsi="Times New Roman" w:cs="Times New Roman"/>
          <w:color w:val="000000"/>
          <w:sz w:val="24"/>
          <w:szCs w:val="24"/>
          <w:lang w:eastAsia="uk-UA"/>
        </w:rPr>
        <w:t>усиновлювача</w:t>
      </w:r>
      <w:proofErr w:type="spellEnd"/>
      <w:r w:rsidRPr="00F43127">
        <w:rPr>
          <w:rFonts w:ascii="Times New Roman" w:eastAsia="Times New Roman" w:hAnsi="Times New Roman" w:cs="Times New Roman"/>
          <w:color w:val="000000"/>
          <w:sz w:val="24"/>
          <w:szCs w:val="24"/>
          <w:lang w:eastAsia="uk-UA"/>
        </w:rPr>
        <w:t xml:space="preserve"> батьківських прав. Органи опіки та піклування в Україні. Особи, над якими встановлюється опіка та піклування. Порядок встановлення опіки та піклування. Вимоги до особи опікуна (піклувальника). Права та обов’язки опікунів і піклувальників стосовно дитини. Права дитини, над якою встановлено опіку або піклування. Звільнення опікунів і піклувальників від виконання їхніх обов’язків. Підстави та порядок припинення опіки і піклування.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Договірне регулювання сімейних відносин. Поняття, правова природа та види подружніх договорів. Договори подружжя стосовно їх майна. Аліментні договори подружжя. Договори осіб, що проживають однією сім’єю без реєстраці</w:t>
      </w:r>
      <w:r w:rsidR="003D623F" w:rsidRPr="00F43127">
        <w:rPr>
          <w:rFonts w:ascii="Times New Roman" w:eastAsia="Times New Roman" w:hAnsi="Times New Roman" w:cs="Times New Roman"/>
          <w:color w:val="000000"/>
          <w:sz w:val="24"/>
          <w:szCs w:val="24"/>
          <w:lang w:eastAsia="uk-UA"/>
        </w:rPr>
        <w:t>ї шлюбу (фактичного подружжя).</w:t>
      </w:r>
    </w:p>
    <w:p w:rsidR="00C873FA" w:rsidRPr="00F43127" w:rsidRDefault="00C873FA" w:rsidP="00412A8A">
      <w:pPr>
        <w:spacing w:after="4" w:line="248" w:lineRule="auto"/>
        <w:ind w:right="-9"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які виникають із сімейних правовідносин. </w:t>
      </w:r>
    </w:p>
    <w:p w:rsidR="00C873FA" w:rsidRPr="00F43127" w:rsidRDefault="00C873FA" w:rsidP="003D623F">
      <w:pPr>
        <w:spacing w:after="4" w:line="248" w:lineRule="auto"/>
        <w:ind w:right="-9"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Майнові спори подружжя. Спори, що виникають в процесі здійснення особистих прав батьків та дітей. Спори, що виникають у процесі здійснення майнових прав батьків, дітей, інших членів сім’ї та родичів. Розгляд справ, пов’язаних із вихованням дитини. </w:t>
      </w:r>
    </w:p>
    <w:p w:rsidR="003D623F" w:rsidRPr="00F43127" w:rsidRDefault="003D623F" w:rsidP="003D623F">
      <w:pPr>
        <w:spacing w:after="4" w:line="248" w:lineRule="auto"/>
        <w:ind w:right="-9" w:firstLine="709"/>
        <w:rPr>
          <w:rFonts w:ascii="Times New Roman" w:eastAsia="Times New Roman" w:hAnsi="Times New Roman" w:cs="Times New Roman"/>
          <w:color w:val="000000"/>
          <w:sz w:val="24"/>
          <w:szCs w:val="24"/>
          <w:lang w:eastAsia="uk-UA"/>
        </w:rPr>
      </w:pPr>
    </w:p>
    <w:p w:rsidR="00E31AF1" w:rsidRPr="00F43127" w:rsidRDefault="00E31AF1" w:rsidP="000327FD">
      <w:pPr>
        <w:spacing w:after="26"/>
        <w:ind w:firstLine="709"/>
        <w:jc w:val="center"/>
        <w:rPr>
          <w:rFonts w:ascii="Times New Roman" w:eastAsia="Times New Roman" w:hAnsi="Times New Roman" w:cs="Times New Roman"/>
          <w:b/>
          <w:color w:val="000000"/>
          <w:sz w:val="24"/>
          <w:szCs w:val="24"/>
          <w:lang w:eastAsia="uk-UA"/>
        </w:rPr>
      </w:pPr>
    </w:p>
    <w:p w:rsidR="00C873FA" w:rsidRPr="00F43127" w:rsidRDefault="00C873FA" w:rsidP="003D623F">
      <w:pPr>
        <w:spacing w:after="26"/>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ЗЕМЕЛЬНЕ ПРАВО </w:t>
      </w:r>
    </w:p>
    <w:p w:rsidR="00C873FA" w:rsidRPr="00F43127" w:rsidRDefault="00C873FA" w:rsidP="00412A8A">
      <w:pPr>
        <w:spacing w:after="0"/>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lastRenderedPageBreak/>
        <w:t>Право власності на землю в Україні.</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Земля як об’єкт права власності. Форми права власності на землю в Україні. Суб’єкти права власності на землю. Зміст права власності на землю. Набуття, перехід та припинення права власності на земельні ділянки. Особливості підстав набуття права власності на землю. Приватизація громадянами України земельних ділянок у власність із земель запасу (“повна процедура”). Приватизація земельних ділянок, наданих раніше у користування громадянам (“спрощена процедура”). Приватизація земельних ділянок юридичними особами. Приватизація земельних ділянок для ведення фермерського господарства. Набуття права власності на земельні ділянки за цивільно</w:t>
      </w:r>
      <w:r w:rsidR="002E59E8"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правовими угодами. Особливості набуття за цивільно-правовими угодами права власності на земельні ділянки державної та комунальної власності. Набуття права власності на земельні ділянки в процесі паювання. Припинення права приватної власності на земельні ділянки. Особливості викупу земельних ділянок приватної власності для суспільних потреб.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Права на користування землею.</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Особливості підстав виникнення і припинення права на користування землею. Право на загальне користування землею. Право на оренду землі. Право на постійне користування землею. Право на земельні сервітути. Право на користування чужою земельною ділянкою для сільськогосподарських потреб (емфітевзис). Право на користування чужою земельною ділянкою для забудови (</w:t>
      </w:r>
      <w:proofErr w:type="spellStart"/>
      <w:r w:rsidRPr="00F43127">
        <w:rPr>
          <w:rFonts w:ascii="Times New Roman" w:eastAsia="Times New Roman" w:hAnsi="Times New Roman" w:cs="Times New Roman"/>
          <w:color w:val="000000"/>
          <w:sz w:val="24"/>
          <w:szCs w:val="24"/>
          <w:lang w:eastAsia="uk-UA"/>
        </w:rPr>
        <w:t>суперфіцій</w:t>
      </w:r>
      <w:proofErr w:type="spellEnd"/>
      <w:r w:rsidRPr="00F43127">
        <w:rPr>
          <w:rFonts w:ascii="Times New Roman" w:eastAsia="Times New Roman" w:hAnsi="Times New Roman" w:cs="Times New Roman"/>
          <w:color w:val="000000"/>
          <w:sz w:val="24"/>
          <w:szCs w:val="24"/>
          <w:lang w:eastAsia="uk-UA"/>
        </w:rPr>
        <w:t xml:space="preserve">). Право на іпотеку землі. Право на земельну частку (пай).  </w:t>
      </w:r>
    </w:p>
    <w:p w:rsidR="00C873FA" w:rsidRPr="00F43127" w:rsidRDefault="00C873FA" w:rsidP="00412A8A">
      <w:pPr>
        <w:spacing w:after="10"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Поняття та види обов’язків власників земельних ділянок і землекористувачів. </w:t>
      </w:r>
    </w:p>
    <w:p w:rsidR="00C873FA" w:rsidRPr="00F43127" w:rsidRDefault="00C873FA" w:rsidP="00412A8A">
      <w:pPr>
        <w:spacing w:after="10"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Правова охорона земель в Україні.  </w:t>
      </w:r>
    </w:p>
    <w:p w:rsidR="00E84E7D" w:rsidRPr="00F43127" w:rsidRDefault="00E84E7D" w:rsidP="00412A8A">
      <w:pPr>
        <w:spacing w:after="10"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Відповідальність за порушення земельного законодавства.</w:t>
      </w:r>
    </w:p>
    <w:p w:rsidR="00C873FA" w:rsidRPr="00F43127" w:rsidRDefault="00C873FA" w:rsidP="00412A8A">
      <w:pPr>
        <w:spacing w:after="26"/>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C873FA" w:rsidRPr="00F43127" w:rsidRDefault="00C873FA" w:rsidP="003D623F">
      <w:pPr>
        <w:spacing w:after="32" w:line="249" w:lineRule="auto"/>
        <w:ind w:right="1"/>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ЖИТЛОВЕ ПРАВО</w:t>
      </w:r>
    </w:p>
    <w:p w:rsidR="00C873FA" w:rsidRPr="00F43127" w:rsidRDefault="00C873FA" w:rsidP="003D623F">
      <w:pPr>
        <w:spacing w:after="0"/>
        <w:ind w:firstLine="709"/>
        <w:rPr>
          <w:rFonts w:ascii="Times New Roman" w:eastAsia="Times New Roman" w:hAnsi="Times New Roman" w:cs="Times New Roman"/>
          <w:color w:val="000000"/>
          <w:sz w:val="24"/>
          <w:szCs w:val="24"/>
          <w:lang w:eastAsia="uk-UA"/>
        </w:rPr>
      </w:pP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Конституційне право громадян України на житло.</w:t>
      </w:r>
    </w:p>
    <w:p w:rsidR="00C873FA" w:rsidRPr="00F43127" w:rsidRDefault="00E84E7D"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реалізації права громадян на житло. </w:t>
      </w:r>
      <w:r w:rsidR="00C873FA" w:rsidRPr="00F43127">
        <w:rPr>
          <w:rFonts w:ascii="Times New Roman" w:eastAsia="Times New Roman" w:hAnsi="Times New Roman" w:cs="Times New Roman"/>
          <w:color w:val="000000"/>
          <w:sz w:val="24"/>
          <w:szCs w:val="24"/>
          <w:lang w:eastAsia="uk-UA"/>
        </w:rPr>
        <w:t>Способи реалізації права на житло: на підставі речових прав, на підставі договору найму (оренди). Право громадян на отримання житла у будинках державного та комунального житлового ф</w:t>
      </w:r>
      <w:r w:rsidR="00AE6B1E" w:rsidRPr="00F43127">
        <w:rPr>
          <w:rFonts w:ascii="Times New Roman" w:eastAsia="Times New Roman" w:hAnsi="Times New Roman" w:cs="Times New Roman"/>
          <w:color w:val="000000"/>
          <w:sz w:val="24"/>
          <w:szCs w:val="24"/>
          <w:lang w:eastAsia="uk-UA"/>
        </w:rPr>
        <w:t>онду. Підстави та порядок для постановлення на квартирний облік</w:t>
      </w:r>
      <w:r w:rsidR="00C873FA" w:rsidRPr="00F43127">
        <w:rPr>
          <w:rFonts w:ascii="Times New Roman" w:eastAsia="Times New Roman" w:hAnsi="Times New Roman" w:cs="Times New Roman"/>
          <w:color w:val="000000"/>
          <w:sz w:val="24"/>
          <w:szCs w:val="24"/>
          <w:lang w:eastAsia="uk-UA"/>
        </w:rPr>
        <w:t xml:space="preserve">. Черговість надання житла. Розподіл та надання жилих приміщень. Норма жилої площі та її правове значення. Розмір жилого приміщення, що надається громадянинові. Право на додаткову жилу площу. Особливості житлового кредитування. </w:t>
      </w:r>
    </w:p>
    <w:p w:rsidR="00C873FA" w:rsidRPr="00F43127" w:rsidRDefault="00C873FA" w:rsidP="00412A8A">
      <w:pPr>
        <w:spacing w:after="0" w:line="248" w:lineRule="auto"/>
        <w:ind w:right="-9"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підстави користування жилими приміщеннями.  </w:t>
      </w:r>
    </w:p>
    <w:p w:rsidR="00C873FA" w:rsidRPr="00F43127" w:rsidRDefault="00E84E7D" w:rsidP="00412A8A">
      <w:pPr>
        <w:spacing w:after="0" w:line="248" w:lineRule="auto"/>
        <w:ind w:right="-9"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та підстави користування жилими приміщеннями.</w:t>
      </w:r>
    </w:p>
    <w:p w:rsidR="00C873FA" w:rsidRPr="00F43127" w:rsidRDefault="00C873FA" w:rsidP="00412A8A">
      <w:pPr>
        <w:spacing w:after="0" w:line="248" w:lineRule="auto"/>
        <w:ind w:right="-9"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Користування жилими приміщеннями на підставі членства у </w:t>
      </w:r>
      <w:r w:rsidR="00E84E7D" w:rsidRPr="00F43127">
        <w:rPr>
          <w:rFonts w:ascii="Times New Roman" w:eastAsia="Times New Roman" w:hAnsi="Times New Roman" w:cs="Times New Roman"/>
          <w:color w:val="000000"/>
          <w:sz w:val="24"/>
          <w:szCs w:val="24"/>
          <w:lang w:eastAsia="uk-UA"/>
        </w:rPr>
        <w:t>ж</w:t>
      </w:r>
      <w:r w:rsidRPr="00F43127">
        <w:rPr>
          <w:rFonts w:ascii="Times New Roman" w:eastAsia="Times New Roman" w:hAnsi="Times New Roman" w:cs="Times New Roman"/>
          <w:color w:val="000000"/>
          <w:sz w:val="24"/>
          <w:szCs w:val="24"/>
          <w:lang w:eastAsia="uk-UA"/>
        </w:rPr>
        <w:t>итлово</w:t>
      </w:r>
      <w:r w:rsidR="00E84E7D"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будівельному кооперативі. Користування жилими приміщеннями на підставі договору найму (оренди). Поняття договору найму житлового приміщення в будинках державного та комунального житлового фонду. Передумови укладення договору найму житлового приміщення в будинках державного та комунального житлового фонду. Ордер на жиле приміщення. Підстави і порядок визнання ордер</w:t>
      </w:r>
      <w:r w:rsidR="003D623F" w:rsidRPr="00F43127">
        <w:rPr>
          <w:rFonts w:ascii="Times New Roman" w:eastAsia="Times New Roman" w:hAnsi="Times New Roman" w:cs="Times New Roman"/>
          <w:color w:val="000000"/>
          <w:sz w:val="24"/>
          <w:szCs w:val="24"/>
          <w:lang w:eastAsia="uk-UA"/>
        </w:rPr>
        <w:t xml:space="preserve">у недійсним. Предмет договору. </w:t>
      </w:r>
      <w:r w:rsidRPr="00F43127">
        <w:rPr>
          <w:rFonts w:ascii="Times New Roman" w:eastAsia="Times New Roman" w:hAnsi="Times New Roman" w:cs="Times New Roman"/>
          <w:color w:val="000000"/>
          <w:sz w:val="24"/>
          <w:szCs w:val="24"/>
          <w:lang w:eastAsia="uk-UA"/>
        </w:rPr>
        <w:t xml:space="preserve">Права і обов’язки власників та наймачів житла, членів сім’ї наймача. Правовий статус тимчасових мешканців. Збереження права на жиле приміщення державного та комунального житлового фонду за громадянами в разі їх тимчасової відсутності. Бронювання жилого приміщення. Поняття, порядок укладення та зміст договору соціального найму. Договір найму (оренди) приватного житла: поняття, законодавче регулювання, сторони і зміст. Поняття договору найму житла із фонду тимчасового проживання. Нормативне регулювання обміну жилих приміщень. Умови, за яких обмін жилими приміщеннями не дозволяється.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lastRenderedPageBreak/>
        <w:t>Правове регулювання користування службовими приміщеннями та гуртожитками</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службових жилих приміщень та гуртожитків. Надання службових жилих приміщень і гуртожитків. Користування службовими жилими приміщеннями. Призначення службових жилих приміщень. Нормативне регулювання порядку надання службових жилих приміщень і користування ними. Перелік категорій працівників, яким надаються службові жилі приміщення. Правові підстави виселення зі службових квартир. Користування гуртожитками. Нормативне регулювання порядку надання гуртожитків і користування ними. Правові підстави виселення з гуртожитків.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Правове регулювання створення та діяльності об’єднань співвласників багатоквартирного будинку (ОСББ).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Відповідальність за порушення житлового законодавства та її види. Відшкодування збитків при заподіянні шкоди житлу. Виселення із житлових приміщень як особливий вид відповідальності за порушення житлового права. Припинення договору найму житла в державному та комунальному житлових фондах. Припинення договору найму житла в соціальному житловому фонді. Припинення договору найму (оренди) житла</w:t>
      </w:r>
      <w:r w:rsidR="003D623F" w:rsidRPr="00F43127">
        <w:rPr>
          <w:rFonts w:ascii="Times New Roman" w:eastAsia="Times New Roman" w:hAnsi="Times New Roman" w:cs="Times New Roman"/>
          <w:color w:val="000000"/>
          <w:sz w:val="24"/>
          <w:szCs w:val="24"/>
          <w:lang w:eastAsia="uk-UA"/>
        </w:rPr>
        <w:t xml:space="preserve"> в приватному житловому фонді.</w:t>
      </w:r>
    </w:p>
    <w:p w:rsidR="00C873FA" w:rsidRPr="00F43127" w:rsidRDefault="00C873FA" w:rsidP="00412A8A">
      <w:pPr>
        <w:spacing w:after="9"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Захист права на житло.</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9"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захисту житлових прав. Способи та форми захисту житлових прав. Захист права на житло у судовому порядку. Житлові спори, що розглядаються судом.  </w:t>
      </w:r>
    </w:p>
    <w:p w:rsidR="00C873FA" w:rsidRPr="00F43127" w:rsidRDefault="00C873FA" w:rsidP="00412A8A">
      <w:pPr>
        <w:spacing w:after="31"/>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3D623F">
      <w:pPr>
        <w:spacing w:after="32" w:line="249" w:lineRule="auto"/>
        <w:ind w:right="1"/>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ТРУДОВЕ ПРАВО </w:t>
      </w:r>
    </w:p>
    <w:p w:rsidR="00C873FA" w:rsidRPr="00F43127" w:rsidRDefault="00C873FA" w:rsidP="003D623F">
      <w:pPr>
        <w:spacing w:after="0"/>
        <w:ind w:firstLine="709"/>
        <w:rPr>
          <w:rFonts w:ascii="Times New Roman" w:eastAsia="Times New Roman" w:hAnsi="Times New Roman" w:cs="Times New Roman"/>
          <w:color w:val="000000"/>
          <w:sz w:val="24"/>
          <w:szCs w:val="24"/>
          <w:lang w:eastAsia="uk-UA"/>
        </w:rPr>
      </w:pP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Сфера дії трудового законодавства</w:t>
      </w:r>
      <w:r w:rsidRPr="00F43127">
        <w:rPr>
          <w:rFonts w:ascii="Times New Roman" w:eastAsia="Times New Roman" w:hAnsi="Times New Roman" w:cs="Times New Roman"/>
          <w:color w:val="000000"/>
          <w:sz w:val="24"/>
          <w:szCs w:val="24"/>
          <w:lang w:eastAsia="uk-UA"/>
        </w:rPr>
        <w:t>.</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і види суб’єктів трудового права. Правовий статус працівника, роботодавця, трудового колективу, професійних спілок як суб’єктів трудового права. </w:t>
      </w:r>
    </w:p>
    <w:p w:rsidR="00C873FA" w:rsidRPr="00F43127" w:rsidRDefault="00C873FA" w:rsidP="00412A8A">
      <w:pPr>
        <w:spacing w:after="10"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Трудові договори.</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сторони та зміст трудового договору. Види трудових договорів.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Порядок укладення трудового договору. Документи, що подаються при укладенні трудового договору. Форма трудового договору. Порядок оформлення трудового договору. Трудова книжка і порядок її оформлення при прийнятті на роботу. Гарантії при прийнятті на роботу. Обмеження при прийнятті на роботу. Відмова у прийнятті на роботу та її оскарження. Випробовування при прийняті на роботу: строки, правові наслідки та обмеження встановлення. Поняття примусової праці. Правові гарантії заборони примусової праці в Україні.</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та види змін трудового договору. Поняття переведення на іншу роботу і його відмінність від переміщення. Види переведень на іншу роботу та порядок їх здійснення. Зміна істотних умов праці.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та юридичні наслідки припинення трудового договору. Види підстав припинення трудового договору. Розірвання трудового договору з ініціативи працівника. Розірвання трудового договору з ініціативи роботодавця. Розірвання трудового договору з ініціативи осіб, які не є його стороною. Інші підстави припинення трудового договору. Порядок оформлення звільнення і проведення розрахунку. Вихідна допомога. Відповідальність за порушення порядку звільнення. Поняття, види та порядок відсторонення від роботи і його відмінність від розірвання трудового договору. Порядок оскарження</w:t>
      </w:r>
      <w:r w:rsidR="003D623F" w:rsidRPr="00F43127">
        <w:rPr>
          <w:rFonts w:ascii="Times New Roman" w:eastAsia="Times New Roman" w:hAnsi="Times New Roman" w:cs="Times New Roman"/>
          <w:color w:val="000000"/>
          <w:sz w:val="24"/>
          <w:szCs w:val="24"/>
          <w:lang w:eastAsia="uk-UA"/>
        </w:rPr>
        <w:t xml:space="preserve"> відсторонення від роботи.</w:t>
      </w:r>
    </w:p>
    <w:p w:rsidR="003D623F" w:rsidRPr="00F43127" w:rsidRDefault="003D623F"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3D623F" w:rsidRPr="00F43127" w:rsidRDefault="003D623F"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Правове регулювання робочого часу.</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lastRenderedPageBreak/>
        <w:t xml:space="preserve">Поняття трудової дисципліни, методи її забезпечення. Поняття та правове регулювання внутрішнього трудового розпорядку. Правове регулювання заохочень за успіхи в роботі. Поняття дисциплінарної відповідальності працівників. Поняття дисциплінарного проступку. Загальна і спеціальна дисциплінарна відповідальність. Дисциплінарні стягнення: види, строк і порядок їх застосування, оскарження та зняття. Інші заходи правового впливу, що можуть застосовуватися до порушників трудової дисципліни. </w:t>
      </w:r>
    </w:p>
    <w:p w:rsidR="00C873FA" w:rsidRPr="00F43127" w:rsidRDefault="00C873FA" w:rsidP="00412A8A">
      <w:pPr>
        <w:spacing w:after="0"/>
        <w:ind w:right="-2"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Правове регулювання часу відпочинку.</w:t>
      </w:r>
    </w:p>
    <w:p w:rsidR="00C873FA" w:rsidRPr="00F43127" w:rsidRDefault="00C873FA" w:rsidP="00412A8A">
      <w:pPr>
        <w:spacing w:after="0"/>
        <w:ind w:right="-2"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Додаткові дні, вільні від роботи. Поняття, види та правове регулювання відпусток. </w:t>
      </w:r>
    </w:p>
    <w:p w:rsidR="00C873FA" w:rsidRPr="00F43127" w:rsidRDefault="00C873FA" w:rsidP="00412A8A">
      <w:pPr>
        <w:spacing w:after="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Щорічна відпустка та її види. Відпустки у зв’язку з навчанням. Творчі відпустки. </w:t>
      </w:r>
      <w:bookmarkStart w:id="0" w:name="_GoBack"/>
      <w:bookmarkEnd w:id="0"/>
      <w:r w:rsidRPr="00F43127">
        <w:rPr>
          <w:rFonts w:ascii="Times New Roman" w:eastAsia="Times New Roman" w:hAnsi="Times New Roman" w:cs="Times New Roman"/>
          <w:color w:val="000000"/>
          <w:sz w:val="24"/>
          <w:szCs w:val="24"/>
          <w:lang w:eastAsia="uk-UA"/>
        </w:rPr>
        <w:t xml:space="preserve">Відпустка для підготовки та участі в змаганнях. Соціальні відпустки, їх види. Відпустки без збереження заробітної плати. Порядок, умови надання та оплати відпусток. Грошова компенсація за невикористані відпустки. Відкликання працівника з відпустки.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Матеріальна відповідальність сторін трудового договору:</w:t>
      </w:r>
      <w:r w:rsidRPr="00F43127">
        <w:rPr>
          <w:rFonts w:ascii="Times New Roman" w:eastAsia="Times New Roman" w:hAnsi="Times New Roman" w:cs="Times New Roman"/>
          <w:color w:val="000000"/>
          <w:sz w:val="24"/>
          <w:szCs w:val="24"/>
          <w:lang w:eastAsia="uk-UA"/>
        </w:rPr>
        <w:t xml:space="preserve"> поняття, підстави і умови. Види матеріальної відповідальності працівників. Випадки обмеженої та повної матеріальної відповідальності. Колективна (бригадна) матеріальна відповідальність. Визначення розміру шкоди, порядок її покриття. Матеріальна відповідальність роботодавця за шкоду, заподіяну працівникові.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Поняття охорони праці за трудовим правом</w:t>
      </w:r>
      <w:r w:rsidRPr="00F43127">
        <w:rPr>
          <w:rFonts w:ascii="Times New Roman" w:eastAsia="Times New Roman" w:hAnsi="Times New Roman" w:cs="Times New Roman"/>
          <w:color w:val="000000"/>
          <w:sz w:val="24"/>
          <w:szCs w:val="24"/>
          <w:lang w:eastAsia="uk-UA"/>
        </w:rPr>
        <w:t xml:space="preserve">. Гарантії прав громадян на охорону праці. Організація охорони праці на підприємстві, в установі, організації. Правове регулювання загальнообов’язкового державного соціального страхування від нещасного випадку на виробництві та професійного захворювання. Порядок розслідування, реєстрація та облік нещасних випадків, професійних захворювань і аварій на виробництві. Охорона праці деяких категорій громадян: жінок, неповнолітніх, осіб зі зниженою працездатністю. Відповідальність посадових осіб за порушення законодавства про охорону праці.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Поняття і види трудових спорів</w:t>
      </w:r>
      <w:r w:rsidRPr="00F43127">
        <w:rPr>
          <w:rFonts w:ascii="Times New Roman" w:eastAsia="Times New Roman" w:hAnsi="Times New Roman" w:cs="Times New Roman"/>
          <w:color w:val="000000"/>
          <w:sz w:val="24"/>
          <w:szCs w:val="24"/>
          <w:lang w:eastAsia="uk-UA"/>
        </w:rPr>
        <w:t>. Органи, які розглядають трудові спори. Розгляд трудових спорів</w:t>
      </w:r>
      <w:r w:rsidR="003D623F" w:rsidRPr="00F43127">
        <w:rPr>
          <w:rFonts w:ascii="Times New Roman" w:eastAsia="Times New Roman" w:hAnsi="Times New Roman" w:cs="Times New Roman"/>
          <w:color w:val="000000"/>
          <w:sz w:val="24"/>
          <w:szCs w:val="24"/>
          <w:lang w:eastAsia="uk-UA"/>
        </w:rPr>
        <w:t xml:space="preserve"> у судах.</w:t>
      </w:r>
    </w:p>
    <w:p w:rsidR="00C873FA" w:rsidRPr="00F43127" w:rsidRDefault="00C873FA" w:rsidP="00412A8A">
      <w:pPr>
        <w:spacing w:after="0"/>
        <w:ind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 </w:t>
      </w:r>
    </w:p>
    <w:p w:rsidR="00C873FA" w:rsidRPr="00F43127" w:rsidRDefault="00B0035C" w:rsidP="003D623F">
      <w:pPr>
        <w:spacing w:after="32" w:line="249" w:lineRule="auto"/>
        <w:ind w:right="1"/>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V. </w:t>
      </w:r>
      <w:r w:rsidR="00C873FA" w:rsidRPr="00F43127">
        <w:rPr>
          <w:rFonts w:ascii="Times New Roman" w:eastAsia="Times New Roman" w:hAnsi="Times New Roman" w:cs="Times New Roman"/>
          <w:b/>
          <w:color w:val="000000"/>
          <w:sz w:val="24"/>
          <w:szCs w:val="24"/>
          <w:lang w:eastAsia="uk-UA"/>
        </w:rPr>
        <w:t>ПОЛОЖЕННЯ КОНВЕНЦІЇ ПРО ЗАХИСТ ПРАВ ЛЮДИНИ І ОСНОВОПОЛОЖНИХ СВОБОД У СФЕРІ ЦИВІЛЬНОГО ПРАВА</w:t>
      </w:r>
    </w:p>
    <w:p w:rsidR="00C873FA" w:rsidRPr="00F43127" w:rsidRDefault="00C873FA" w:rsidP="00412A8A">
      <w:pPr>
        <w:spacing w:after="0"/>
        <w:ind w:firstLine="709"/>
        <w:jc w:val="center"/>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Поняття </w:t>
      </w:r>
      <w:r w:rsidR="003D623F" w:rsidRPr="00F43127">
        <w:rPr>
          <w:rFonts w:ascii="Times New Roman" w:eastAsia="Times New Roman" w:hAnsi="Times New Roman" w:cs="Times New Roman"/>
          <w:b/>
          <w:color w:val="000000"/>
          <w:sz w:val="24"/>
          <w:szCs w:val="24"/>
          <w:lang w:eastAsia="uk-UA"/>
        </w:rPr>
        <w:t>«</w:t>
      </w:r>
      <w:r w:rsidRPr="00F43127">
        <w:rPr>
          <w:rFonts w:ascii="Times New Roman" w:eastAsia="Times New Roman" w:hAnsi="Times New Roman" w:cs="Times New Roman"/>
          <w:b/>
          <w:color w:val="000000"/>
          <w:sz w:val="24"/>
          <w:szCs w:val="24"/>
          <w:lang w:eastAsia="uk-UA"/>
        </w:rPr>
        <w:t>прав і обов’язків цивільного характеру</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в сенсі Конвенції. Спір про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право</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Право на повагу до приватного та сімейного життя</w:t>
      </w:r>
      <w:r w:rsidRPr="00F43127">
        <w:rPr>
          <w:rFonts w:ascii="Times New Roman" w:eastAsia="Times New Roman" w:hAnsi="Times New Roman" w:cs="Times New Roman"/>
          <w:color w:val="000000"/>
          <w:sz w:val="24"/>
          <w:szCs w:val="24"/>
          <w:lang w:eastAsia="uk-UA"/>
        </w:rPr>
        <w:t xml:space="preserve"> (стаття 8) та право на шлюб (стаття 12). Суть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поваги</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до приватного та сімейного життя. Позитивне зобов’язання держави. Відносини, що складають приватне життя.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Сімейне життя</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та його інтерпретація Європейським судом з прав людини. Захист формальної та фактичної сім’ї. Відносини між близькими родичами. Інші відносини, що визнаються сімейними. Суть права укладати шлюб. Біологічні батьки, </w:t>
      </w:r>
      <w:proofErr w:type="spellStart"/>
      <w:r w:rsidRPr="00F43127">
        <w:rPr>
          <w:rFonts w:ascii="Times New Roman" w:eastAsia="Times New Roman" w:hAnsi="Times New Roman" w:cs="Times New Roman"/>
          <w:color w:val="000000"/>
          <w:sz w:val="24"/>
          <w:szCs w:val="24"/>
          <w:lang w:eastAsia="uk-UA"/>
        </w:rPr>
        <w:t>усиновлювачі</w:t>
      </w:r>
      <w:proofErr w:type="spellEnd"/>
      <w:r w:rsidRPr="00F43127">
        <w:rPr>
          <w:rFonts w:ascii="Times New Roman" w:eastAsia="Times New Roman" w:hAnsi="Times New Roman" w:cs="Times New Roman"/>
          <w:color w:val="000000"/>
          <w:sz w:val="24"/>
          <w:szCs w:val="24"/>
          <w:lang w:eastAsia="uk-UA"/>
        </w:rPr>
        <w:t xml:space="preserve">, опікуни. Встановлення опіки. Батьківство. Позбавлення батьківських прав. Усиновлення. Право на спілкування з родичами та близькими. Інші права, які охоплюються сферою дії статті 8 Конвенції.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Втручання в приватне і сімейне життя. Виправданість вт</w:t>
      </w:r>
      <w:r w:rsidR="002E59E8" w:rsidRPr="00F43127">
        <w:rPr>
          <w:rFonts w:ascii="Times New Roman" w:eastAsia="Times New Roman" w:hAnsi="Times New Roman" w:cs="Times New Roman"/>
          <w:color w:val="000000"/>
          <w:sz w:val="24"/>
          <w:szCs w:val="24"/>
          <w:lang w:eastAsia="uk-UA"/>
        </w:rPr>
        <w:t>ручання. Вимоги пункту 2 статті </w:t>
      </w:r>
      <w:r w:rsidRPr="00F43127">
        <w:rPr>
          <w:rFonts w:ascii="Times New Roman" w:eastAsia="Times New Roman" w:hAnsi="Times New Roman" w:cs="Times New Roman"/>
          <w:color w:val="000000"/>
          <w:sz w:val="24"/>
          <w:szCs w:val="24"/>
          <w:lang w:eastAsia="uk-UA"/>
        </w:rPr>
        <w:t xml:space="preserve">8.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Свобода думки, совісті та релігії</w:t>
      </w:r>
      <w:r w:rsidRPr="00F43127">
        <w:rPr>
          <w:rFonts w:ascii="Times New Roman" w:eastAsia="Times New Roman" w:hAnsi="Times New Roman" w:cs="Times New Roman"/>
          <w:color w:val="000000"/>
          <w:sz w:val="24"/>
          <w:szCs w:val="24"/>
          <w:lang w:eastAsia="uk-UA"/>
        </w:rPr>
        <w:t xml:space="preserve"> (стаття 9). Вимоги пункту 2 статті 9 Конвенції. </w:t>
      </w:r>
    </w:p>
    <w:p w:rsidR="00C873FA" w:rsidRPr="00F43127" w:rsidRDefault="00C873FA" w:rsidP="00412A8A">
      <w:pPr>
        <w:spacing w:after="1"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Свобода вираження поглядів</w:t>
      </w:r>
      <w:r w:rsidRPr="00F43127">
        <w:rPr>
          <w:rFonts w:ascii="Times New Roman" w:eastAsia="Times New Roman" w:hAnsi="Times New Roman" w:cs="Times New Roman"/>
          <w:color w:val="000000"/>
          <w:sz w:val="24"/>
          <w:szCs w:val="24"/>
          <w:lang w:eastAsia="uk-UA"/>
        </w:rPr>
        <w:t xml:space="preserve"> (стаття 10). Сфера дії статті 10. Роль преси в демократичному суспільстві. Одержання, передача і розповсюдження інформації та ідей. Різниця між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інформацією</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та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ідеями</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Факти та оціночні судження. Недостовірна інформація. Спростування інформації. Інформація конфіденційного характеру. Інформація про публічних осіб. Межі критики різних категорій осіб. Фото-, відеозйомка. Обов’язки та відповідальність осіб згідно зі статтею 10. Обмеження свободи висловлювань посадовими </w:t>
      </w:r>
      <w:r w:rsidRPr="00F43127">
        <w:rPr>
          <w:rFonts w:ascii="Times New Roman" w:eastAsia="Times New Roman" w:hAnsi="Times New Roman" w:cs="Times New Roman"/>
          <w:color w:val="000000"/>
          <w:sz w:val="24"/>
          <w:szCs w:val="24"/>
          <w:lang w:eastAsia="uk-UA"/>
        </w:rPr>
        <w:lastRenderedPageBreak/>
        <w:t xml:space="preserve">особами. Обмеження свободи виявлення поглядів. Виправданість втручання. Вимоги пункту 2 статті 10 Конвенції.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Право на вільне володіння майном</w:t>
      </w:r>
      <w:r w:rsidRPr="00F43127">
        <w:rPr>
          <w:rFonts w:ascii="Times New Roman" w:eastAsia="Times New Roman" w:hAnsi="Times New Roman" w:cs="Times New Roman"/>
          <w:color w:val="000000"/>
          <w:sz w:val="24"/>
          <w:szCs w:val="24"/>
          <w:lang w:eastAsia="uk-UA"/>
        </w:rPr>
        <w:t xml:space="preserve"> (стаття 1 Протоколу № 1). Сфера дії статті 1 Першого протоколу. Зміст поняття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майно</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власність</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в сенсі Конвенції.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Мирне володіння</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своїм майном. Принцип безперешкодного користування майном. Втручання у право власності. Законність втручання.</w:t>
      </w:r>
      <w:r w:rsidRPr="00F43127">
        <w:rPr>
          <w:rFonts w:ascii="Times New Roman" w:eastAsia="Arial" w:hAnsi="Times New Roman" w:cs="Times New Roman"/>
          <w:b/>
          <w:i/>
          <w:color w:val="000000"/>
          <w:sz w:val="24"/>
          <w:szCs w:val="24"/>
          <w:lang w:eastAsia="uk-UA"/>
        </w:rPr>
        <w:t xml:space="preserve"> </w:t>
      </w:r>
      <w:r w:rsidRPr="00F43127">
        <w:rPr>
          <w:rFonts w:ascii="Times New Roman" w:eastAsia="Times New Roman" w:hAnsi="Times New Roman" w:cs="Times New Roman"/>
          <w:color w:val="000000"/>
          <w:sz w:val="24"/>
          <w:szCs w:val="24"/>
          <w:lang w:eastAsia="uk-UA"/>
        </w:rPr>
        <w:t xml:space="preserve">Дотримання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справедливого балансу</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між вимогами загального інтересу суспільства та вимогами захисту основоположних прав особи. Пропорційність втручання. Позбавлення права власності. Право регламентувати використання власності відповідно до загальних інтересів. Обмеження користування власністю. Контроль за користуванням власністю з боку держави. Тлумачення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суспільного інтересу”</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Справедлива рівновага</w:t>
      </w:r>
      <w:r w:rsidR="003D623F" w:rsidRPr="00F43127">
        <w:rPr>
          <w:rFonts w:ascii="Times New Roman" w:eastAsia="Times New Roman" w:hAnsi="Times New Roman" w:cs="Times New Roman"/>
          <w:color w:val="000000"/>
          <w:sz w:val="24"/>
          <w:szCs w:val="24"/>
          <w:lang w:eastAsia="uk-UA"/>
        </w:rPr>
        <w:t>»</w:t>
      </w:r>
      <w:r w:rsidRPr="00F43127">
        <w:rPr>
          <w:rFonts w:ascii="Times New Roman" w:eastAsia="Times New Roman" w:hAnsi="Times New Roman" w:cs="Times New Roman"/>
          <w:color w:val="000000"/>
          <w:sz w:val="24"/>
          <w:szCs w:val="24"/>
          <w:lang w:eastAsia="uk-UA"/>
        </w:rPr>
        <w:t xml:space="preserve">. Компенсація за порушення права власності.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Право на освіту</w:t>
      </w:r>
      <w:r w:rsidRPr="00F43127">
        <w:rPr>
          <w:rFonts w:ascii="Times New Roman" w:eastAsia="Times New Roman" w:hAnsi="Times New Roman" w:cs="Times New Roman"/>
          <w:color w:val="000000"/>
          <w:sz w:val="24"/>
          <w:szCs w:val="24"/>
          <w:lang w:eastAsia="uk-UA"/>
        </w:rPr>
        <w:t xml:space="preserve"> (стаття 2 Протоколу № 1). Доступ до освіти. Платне і безплатне навчання. Мова навчання. Світоглядні переконання батьків. </w:t>
      </w:r>
    </w:p>
    <w:p w:rsidR="00C873FA" w:rsidRPr="00F43127" w:rsidRDefault="00C873FA" w:rsidP="00412A8A">
      <w:pPr>
        <w:spacing w:after="0"/>
        <w:ind w:firstLine="709"/>
        <w:rPr>
          <w:rFonts w:ascii="Times New Roman" w:eastAsia="Times New Roman" w:hAnsi="Times New Roman" w:cs="Times New Roman"/>
          <w:color w:val="000000"/>
          <w:sz w:val="24"/>
          <w:szCs w:val="24"/>
          <w:lang w:eastAsia="uk-UA"/>
        </w:rPr>
      </w:pPr>
    </w:p>
    <w:p w:rsidR="00C873FA" w:rsidRPr="00F43127" w:rsidRDefault="00C873FA" w:rsidP="003D623F">
      <w:pPr>
        <w:spacing w:after="4" w:line="271" w:lineRule="auto"/>
        <w:jc w:val="center"/>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VI. ПРОЦЕСУАЛЬНЕ ПРАВО (ЦИВІЛЬНИЙ ПРОЦЕС)</w:t>
      </w:r>
    </w:p>
    <w:p w:rsidR="007806AC" w:rsidRPr="00F43127" w:rsidRDefault="007806AC" w:rsidP="003D623F">
      <w:pPr>
        <w:spacing w:after="4" w:line="271" w:lineRule="auto"/>
        <w:jc w:val="center"/>
        <w:rPr>
          <w:rFonts w:ascii="Times New Roman" w:eastAsia="Times New Roman" w:hAnsi="Times New Roman" w:cs="Times New Roman"/>
          <w:b/>
          <w:color w:val="000000"/>
          <w:sz w:val="24"/>
          <w:szCs w:val="24"/>
          <w:lang w:eastAsia="uk-UA"/>
        </w:rPr>
      </w:pP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Основні положення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Завдання цивільного судочинства. Право на звернення до суду за захистом. Способи захисту, які застосовуються судом. Принципи цивільного судочинства.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Суб’єкти цивільних процесуальних правовідносин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і класифікація суб’єктів цивільних процесуальних правовідносин.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Склад суду. Відвід (самовідвід) судді та його наслідки. Відвід секретаря судового засідання, експерта, спеціаліста, перекладача.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осіб, які беруть участь у справі. Права та обов’язки осіб, які беруть участь у справі.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і основні ознаки сторін, їх процесуальні права та обов’язки. Процесуальна співучасть та її види. Заміна неналежної сторони. Процесуальне правонаступництво.  </w:t>
      </w:r>
    </w:p>
    <w:p w:rsidR="00C873FA" w:rsidRPr="00F43127" w:rsidRDefault="00C873FA" w:rsidP="00412A8A">
      <w:pPr>
        <w:spacing w:after="33" w:line="248" w:lineRule="auto"/>
        <w:ind w:right="-9"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і правовий статус третіх осіб у цивільному процесі. Треті особи, які заявляють самостійні вимоги щодо предмета спору. Треті особи, які не заявляють самостій</w:t>
      </w:r>
      <w:r w:rsidR="002E59E8" w:rsidRPr="00F43127">
        <w:rPr>
          <w:rFonts w:ascii="Times New Roman" w:eastAsia="Times New Roman" w:hAnsi="Times New Roman" w:cs="Times New Roman"/>
          <w:color w:val="000000"/>
          <w:sz w:val="24"/>
          <w:szCs w:val="24"/>
          <w:lang w:eastAsia="uk-UA"/>
        </w:rPr>
        <w:t>них вимог щодо предмета спору.</w:t>
      </w:r>
    </w:p>
    <w:p w:rsidR="00C873FA" w:rsidRPr="00F43127" w:rsidRDefault="00C873FA" w:rsidP="00412A8A">
      <w:pPr>
        <w:spacing w:after="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Представники в цивільному процесі. Особи, які можуть бути представниками. Особи, які не можуть бути представниками. Документи, що посвідчують повноваження представників. Повноваження представника в суді. Законні представ</w:t>
      </w:r>
      <w:r w:rsidR="002E59E8" w:rsidRPr="00F43127">
        <w:rPr>
          <w:rFonts w:ascii="Times New Roman" w:eastAsia="Times New Roman" w:hAnsi="Times New Roman" w:cs="Times New Roman"/>
          <w:color w:val="000000"/>
          <w:sz w:val="24"/>
          <w:szCs w:val="24"/>
          <w:lang w:eastAsia="uk-UA"/>
        </w:rPr>
        <w:t>ники, їх призначення і заміна.</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Участь у цивільному процесі органів та осіб, яким законом надано право захищати права, свободи та інтереси інших осіб. Процесуальні права таких органів </w:t>
      </w:r>
      <w:r w:rsidR="002E59E8" w:rsidRPr="00F43127">
        <w:rPr>
          <w:rFonts w:ascii="Times New Roman" w:eastAsia="Times New Roman" w:hAnsi="Times New Roman" w:cs="Times New Roman"/>
          <w:color w:val="000000"/>
          <w:sz w:val="24"/>
          <w:szCs w:val="24"/>
          <w:lang w:eastAsia="uk-UA"/>
        </w:rPr>
        <w:t>і осіб.</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Правовий статус інших учасників цивільного процесу (секретаря судового засідання, судового розпорядника, свідка, експерта, перекладача, спеціаліста, особ</w:t>
      </w:r>
      <w:r w:rsidR="002E59E8" w:rsidRPr="00F43127">
        <w:rPr>
          <w:rFonts w:ascii="Times New Roman" w:eastAsia="Times New Roman" w:hAnsi="Times New Roman" w:cs="Times New Roman"/>
          <w:color w:val="000000"/>
          <w:sz w:val="24"/>
          <w:szCs w:val="24"/>
          <w:lang w:eastAsia="uk-UA"/>
        </w:rPr>
        <w:t>и, яка надає правову допомогу).</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Цивільна юрисдикція. Підсудність цивільних справ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Поняття і види цивільної юрисдикції. Критерії в</w:t>
      </w:r>
      <w:r w:rsidR="002E59E8" w:rsidRPr="00F43127">
        <w:rPr>
          <w:rFonts w:ascii="Times New Roman" w:eastAsia="Times New Roman" w:hAnsi="Times New Roman" w:cs="Times New Roman"/>
          <w:color w:val="000000"/>
          <w:sz w:val="24"/>
          <w:szCs w:val="24"/>
          <w:lang w:eastAsia="uk-UA"/>
        </w:rPr>
        <w:t xml:space="preserve">изначення цивільної юрисдикції. </w:t>
      </w:r>
      <w:r w:rsidRPr="00F43127">
        <w:rPr>
          <w:rFonts w:ascii="Times New Roman" w:eastAsia="Times New Roman" w:hAnsi="Times New Roman" w:cs="Times New Roman"/>
          <w:color w:val="000000"/>
          <w:sz w:val="24"/>
          <w:szCs w:val="24"/>
          <w:lang w:eastAsia="uk-UA"/>
        </w:rPr>
        <w:t xml:space="preserve">Наслідки порушення правил про цивільну юрисдикцію.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Підсудність цивільних справ. Види підсудності.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Наслідки порушення правил підсудності. Передача справи з одного суду до іншого. </w:t>
      </w:r>
      <w:r w:rsidRPr="00F43127">
        <w:rPr>
          <w:rFonts w:ascii="Times New Roman" w:eastAsia="Times New Roman" w:hAnsi="Times New Roman" w:cs="Times New Roman"/>
          <w:b/>
          <w:color w:val="000000"/>
          <w:sz w:val="24"/>
          <w:szCs w:val="24"/>
          <w:lang w:eastAsia="uk-UA"/>
        </w:rPr>
        <w:t>Докази і доказування в цивільному процесі</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доказів та засобів доказування. Предмет та мета доказування. Належність і допустимість доказів. Обов’язки доказування і подання доказів. Підстави звільнення від доказування. Оцінка доказів. Види засобів доказування і їх характеристика. Пояснення сторін, третіх осіб та їхніх представників. Показання свідка. Письмові докази. Речові </w:t>
      </w:r>
      <w:r w:rsidRPr="00F43127">
        <w:rPr>
          <w:rFonts w:ascii="Times New Roman" w:eastAsia="Times New Roman" w:hAnsi="Times New Roman" w:cs="Times New Roman"/>
          <w:color w:val="000000"/>
          <w:sz w:val="24"/>
          <w:szCs w:val="24"/>
          <w:lang w:eastAsia="uk-UA"/>
        </w:rPr>
        <w:lastRenderedPageBreak/>
        <w:t xml:space="preserve">докази. Висновок експерта. Забезпечення доказів. Витребування доказів. Судові доручення щодо збирання доказів.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Процесуальні строки. Судові виклики і повідомлення. Судові витрати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Види процесуальних строків. Обчислення процесуальних строків. Початок перебігу, зупинення і закінчення процесуальних строків. Поновлення і продовження процесуальних строків. Наслідки пропущення процесуальних строків.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вручення судових повісток. Обов’язок осіб, які беруть участь у справі, повідомляти суд про зміну свого місця проживання (перебування, знаходження) та про причини неявки в судове засідання. Розшук відповідача.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Види судових витрат. Судовий збір. Визначення розміру та порядок сплати судового збору. Ціна позову. Підстави відстрочення та розстрочення судових витрат. Підстави для зменшення розміру судових витрат та звільнення від їх оплати. Повернення судового збору. Розподіл судових витрат між сторонами. </w:t>
      </w:r>
    </w:p>
    <w:p w:rsidR="00C873FA" w:rsidRPr="00F43127" w:rsidRDefault="00C873FA" w:rsidP="00412A8A">
      <w:pPr>
        <w:spacing w:after="4" w:line="271" w:lineRule="auto"/>
        <w:ind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Процесуальні форми захисту цивільних прав: звернення до суду, відкриття провадження, судовий розгляд. Заочний розгляд справи. Заходи процесуального примусу.</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Вимоги, яким має відповідати позовна заява. Підстави залишення позовної заяви без руху, повернення заяви. Зустрічний позов: форма, зміст, порядок прийняття до розгляду. Позов третьої особи із самостійними вимогами: процедура пред’явлення та прийняття до розгляду. Об’єднання і роз’єднання позовів.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Поняття, підстави і види забезпечення позову. Розгляд заяви про забезпечення позову, виконання ухвали про забезпечення позову. Заміна виду забезпечення позову та скасування заходів забезпечення позову.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Відкриття провадження у справі. Підстави відмови у відкритті провадження у справі.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Особливості провадження у справі до судового розгляду. Попереднє судове засідання.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Стадія судового розгляду. Строки розгляду справ. Відкриття судового засідання. Наслідки неявки в судове засідання осіб, які беруть участь у справі.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справи по суті. Відмова позивача від позову, визнання позову відповідачем. Мирова угода сторін.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Дослідження доказів.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Судові дебати.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Таємниця </w:t>
      </w:r>
      <w:proofErr w:type="spellStart"/>
      <w:r w:rsidRPr="00F43127">
        <w:rPr>
          <w:rFonts w:ascii="Times New Roman" w:eastAsia="Times New Roman" w:hAnsi="Times New Roman" w:cs="Times New Roman"/>
          <w:color w:val="000000"/>
          <w:sz w:val="24"/>
          <w:szCs w:val="24"/>
          <w:lang w:eastAsia="uk-UA"/>
        </w:rPr>
        <w:t>нарадчої</w:t>
      </w:r>
      <w:proofErr w:type="spellEnd"/>
      <w:r w:rsidRPr="00F43127">
        <w:rPr>
          <w:rFonts w:ascii="Times New Roman" w:eastAsia="Times New Roman" w:hAnsi="Times New Roman" w:cs="Times New Roman"/>
          <w:color w:val="000000"/>
          <w:sz w:val="24"/>
          <w:szCs w:val="24"/>
          <w:lang w:eastAsia="uk-UA"/>
        </w:rPr>
        <w:t xml:space="preserve"> кімнати та порядок ухвалення рішень і постановлення ухвал.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Ускладнення в процесі судового розгляду цивільних справ. Підстави та правові наслідки зупинення, закриття провадження у справі, залишення заяви без розгляду. </w:t>
      </w:r>
    </w:p>
    <w:p w:rsidR="00C873FA" w:rsidRPr="00F43127" w:rsidRDefault="00C873FA"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Фіксування судового процесу технічними засобами. Журнал судового засідання, його зміст і значення. Порядок подання і розгляду зауважень щодо технічного запису судового засідання та журналу судового засідання. Порядок складання та оформлення протоколів про окремі процесуальні дії. </w:t>
      </w:r>
    </w:p>
    <w:p w:rsidR="00AA2DFE" w:rsidRPr="00F43127" w:rsidRDefault="00AA2DFE" w:rsidP="00412A8A">
      <w:pPr>
        <w:spacing w:after="3"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Наказне провадження. </w:t>
      </w:r>
    </w:p>
    <w:p w:rsidR="008068DC" w:rsidRPr="00F43127" w:rsidRDefault="00AA2DFE" w:rsidP="00412A8A">
      <w:pPr>
        <w:spacing w:after="3"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Вимоги, за якими може бути видано судовий наказ. Підсудність. Форма і зміст заяви про видачу судового наказу. Підстави для відмови  у видачі судового наказу. Порядок розгляду заяв про видачу судового наказу. </w:t>
      </w:r>
      <w:r w:rsidR="008068DC" w:rsidRPr="00F43127">
        <w:rPr>
          <w:rFonts w:ascii="Times New Roman" w:eastAsia="Times New Roman" w:hAnsi="Times New Roman" w:cs="Times New Roman"/>
          <w:color w:val="000000"/>
          <w:sz w:val="24"/>
          <w:szCs w:val="24"/>
          <w:lang w:eastAsia="uk-UA"/>
        </w:rPr>
        <w:t>Зміст судового наказу. Порядок набрання чинності судового наказу. Порядок скасування судового наказу.</w:t>
      </w:r>
    </w:p>
    <w:p w:rsidR="008068DC" w:rsidRPr="00F43127" w:rsidRDefault="00C873FA" w:rsidP="00412A8A">
      <w:pPr>
        <w:spacing w:after="32" w:line="249" w:lineRule="auto"/>
        <w:ind w:right="1" w:firstLine="709"/>
        <w:jc w:val="both"/>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Заочний розгляд справи.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Умови проведення і порядок заочного розгляду справи. Форма і зміст заочного рішення. Повідомлення про заочне рішення. Порядок і строк подання заяви про перегляд заочного рішення. Форма і зміст заяви про перегляд заочного рішення. Дії суду після </w:t>
      </w:r>
      <w:r w:rsidRPr="00F43127">
        <w:rPr>
          <w:rFonts w:ascii="Times New Roman" w:eastAsia="Times New Roman" w:hAnsi="Times New Roman" w:cs="Times New Roman"/>
          <w:color w:val="000000"/>
          <w:sz w:val="24"/>
          <w:szCs w:val="24"/>
          <w:lang w:eastAsia="uk-UA"/>
        </w:rPr>
        <w:lastRenderedPageBreak/>
        <w:t xml:space="preserve">прийняття заяви про перегляд заочного рішення. Порядок розгляду заяви про перегляд заочного рішення. Скасування та оскарження заочного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Законна сила заочного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Заходи процесуального примусу: види, підстави і порядок застосування. </w:t>
      </w:r>
    </w:p>
    <w:p w:rsidR="002E59E8" w:rsidRPr="00F43127" w:rsidRDefault="00C873FA" w:rsidP="00412A8A">
      <w:pPr>
        <w:spacing w:after="4" w:line="271" w:lineRule="auto"/>
        <w:ind w:right="1255"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Особливості розгляду та вирішення справ окремого провадження</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4" w:line="271" w:lineRule="auto"/>
        <w:ind w:right="1255"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Загальна характеристика справ окремого провадження.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розгляду справ окремого провадження.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обмеження цивільної дієздатності фізичної особи, визнання фізичної особи недієздатною та поновлення цивільної дієздатності фізичної особи.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надання неповнолітній особі повної цивільної дієздатності.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визнання фізичної особи безвісно відсутньою або оголошення її померлою.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усиновлення.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встановлення фактів, що мають юридичне значення.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Розгляду судом справ про визнання спадщини </w:t>
      </w:r>
      <w:proofErr w:type="spellStart"/>
      <w:r w:rsidRPr="00F43127">
        <w:rPr>
          <w:rFonts w:ascii="Times New Roman" w:eastAsia="Times New Roman" w:hAnsi="Times New Roman" w:cs="Times New Roman"/>
          <w:color w:val="000000"/>
          <w:sz w:val="24"/>
          <w:szCs w:val="24"/>
          <w:lang w:eastAsia="uk-UA"/>
        </w:rPr>
        <w:t>відумерлою</w:t>
      </w:r>
      <w:proofErr w:type="spellEnd"/>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заяви про надання особі психіатричної допомоги у примусовому порядку.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обов’язкову госпіталізацію до протитуберкульозного закладу.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Розгляд судом справ про розкриття банками інформації, яка містить банківську таємницю, щодо юридичних та фізичних осіб.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Судові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Види судових рішень.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ухвалення рішень та постановлення ухвал, їх форма.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Зміст ухвали суду. Окремі ухвали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Вимоги, яким має відповідати судове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Питання, які вирішує суд під час ухвалення рішення.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Зміст рішення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Рішення суду на користь кількох позивачів або проти кількох відповідачів.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Визначення порядку і строку виконання рішення суду, забезпечення його виконання.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Проголошення рішення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Виправлення описок та арифметичних помилок у судовому рішенні.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Додаткове рішення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Роз’яснення рішення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Видача або направлення копій судового рішення особам, які брали участь у справі.  </w:t>
      </w:r>
    </w:p>
    <w:p w:rsidR="00C873FA" w:rsidRPr="00F43127" w:rsidRDefault="00C873FA" w:rsidP="00412A8A">
      <w:pPr>
        <w:spacing w:after="33" w:line="248" w:lineRule="auto"/>
        <w:ind w:right="3381"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Набрання рішенням суду законної сили.</w:t>
      </w:r>
    </w:p>
    <w:p w:rsidR="002E59E8" w:rsidRPr="00F43127" w:rsidRDefault="00C873FA" w:rsidP="00412A8A">
      <w:pPr>
        <w:spacing w:after="33" w:line="248" w:lineRule="auto"/>
        <w:ind w:right="3381"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Судовий контроль за виконанням судових рішень</w:t>
      </w:r>
      <w:r w:rsidRPr="00F43127">
        <w:rPr>
          <w:rFonts w:ascii="Times New Roman" w:eastAsia="Times New Roman" w:hAnsi="Times New Roman" w:cs="Times New Roman"/>
          <w:color w:val="000000"/>
          <w:sz w:val="24"/>
          <w:szCs w:val="24"/>
          <w:lang w:eastAsia="uk-UA"/>
        </w:rPr>
        <w:t xml:space="preserve"> </w:t>
      </w:r>
    </w:p>
    <w:p w:rsidR="00C873FA" w:rsidRPr="00F43127" w:rsidRDefault="00C873FA" w:rsidP="00412A8A">
      <w:pPr>
        <w:spacing w:after="33" w:line="248" w:lineRule="auto"/>
        <w:ind w:right="3381" w:firstLine="709"/>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 на звернення зі скаргою до суду.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Строки та порядок подання скарги.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Порядок розгляду скарги.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Судове рішення за скаргою.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Розподіл витрат, пов’язаних з розглядом скарги.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Виконання ухвали суду.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Процесуальні питання, пов’язані з виконанням судових рішень у цивільних справах та рішень інших органів (посадових осіб)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Рішення, які звертаються до примусового виконання, і виконавчі документи.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lastRenderedPageBreak/>
        <w:t xml:space="preserve">Повноваження суду, пов’язані з виконавчим провадженням щодо примусового виконання його рішень.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Цивільне судочинство України з іноземним елементом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Правове регулювання цивільного судочинства з іноземним елементом.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Правове становище іноземців у цивільному процесі.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Підсудність справ з іноземним елементом.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Докази і доказування у справах з іноземним елементом.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Виконання в Україні судових доручень іноземних судів. </w:t>
      </w:r>
    </w:p>
    <w:p w:rsidR="00C873FA" w:rsidRPr="00F43127" w:rsidRDefault="00C873FA" w:rsidP="00412A8A">
      <w:pPr>
        <w:spacing w:after="32"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Визнання і виконання рішень іноземних судів. </w:t>
      </w:r>
    </w:p>
    <w:p w:rsidR="00C873FA" w:rsidRPr="00F43127" w:rsidRDefault="00C873FA" w:rsidP="000327FD">
      <w:pPr>
        <w:spacing w:after="32" w:line="249" w:lineRule="auto"/>
        <w:ind w:right="1" w:firstLine="709"/>
        <w:rPr>
          <w:rFonts w:ascii="Times New Roman" w:eastAsia="Times New Roman" w:hAnsi="Times New Roman" w:cs="Times New Roman"/>
          <w:b/>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Перегляд судових рішень в цивільних справах </w:t>
      </w:r>
    </w:p>
    <w:p w:rsidR="00C873FA" w:rsidRPr="00F43127" w:rsidRDefault="00C873FA" w:rsidP="00412A8A">
      <w:pPr>
        <w:spacing w:after="1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Види перегляду судових рішень в цивільних справах.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Перегляд судових рішень в апеляційному порядку. Право апеляційного оскарження. Ухвали, на які можуть бути подані скарги окремо від рішення суду. Строки апеляційного оскарження. Форма і зміст апеляційної скарги. Порядок подання апеляційної скарги. Відкриття апеляційного провадження у справі. Надіслання копій апеляційної скарги та доданих до неї матеріалів особам, які беруть участь у справі. Приєднання до апеляційної скарги. Доповнення, зміна апеляційної скарги або відкликання її чи відмова від неї. Підготовка розгляду справи апеляційним судом. Призначення справи до розгляду в апеляційному суді. Межі розгляду справи апеляційним судом. Строк розгляду апеляційної скарги. Порядок розгляду справи апеляційним судом. Особливості розгляду в апеляційному порядку окремих категорій справ. Наслідки неявки в судове засідання осіб, які беруть участь у справі. Відмова позивача від позову та мирова угода сторін. Повноваження суду апеляційної інстанції. Підстави для відхилення апеляційної скарги і залишення рішення без змін. Підстави для скасування рішення суду першої інстанції і ухвалення нового рішення або зміни рішення. Підстави для скасування судового наказу. Підстави для скасування рішення із закриттям провадження у справі або залишенням заяви без розгляду. Підстави для скасування ухвали суду, що перешкоджає подальшому провадженню у справі, і направлення справи для продовження розгляду до суду першої інстанції. Підстави для відхилення скарги на ухвалу суду першої інстанції або зміни чи скасування ухвали. Порядок ухвалення рішень та постановлення ухвал апеляційним судом. Ухвала та рішення апеляційного суду, їх зміст. Проголошення рішення та ухвали апеляційним судом. Порядок розгляду апеляційної скарги, що надійшла до апеляційного суду після закінчення апеляційного розгляду справи. Законна сила рішення і ухвали апеляційного суду. Окрема ухвала апеляційного суду. Оформлення судових рішень, видача або направлення їх сторонам та іншим особам, які брали участь у справі. Повернення справи.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Правовий статус та процесуальні повноваження суду касаційної інстанції. Перегляд судових рішень в касаційному порядку. Право касаційного оскарження. Строк на касаційне оскарження. Форма і зміст касаційної скарги. Порядок подання касаційної скарги. Відкриття касаційного провадження у справі. Приєднання до касаційної скарги. Доповнення, зміна касаційної скарги або відкликання її та відмова від неї. Строки розгляду касаційної скарги. Підготовка справи до касаційного розгляду. Попередній розгляд справи. Порядок розгляду справи судом касаційної інстанції. Відмова позивача від позову та укладення сторонами мирової угоди. Межі розгляду справи судом касаційної інстанції. Повноваження суду касаційної інстанції. Підстави для відхилення касаційної скарги і залишення рішення без змін. Підстави для скасування рішення і передачі справи на новий розгляд. Підстави для скасування судових рішень і залишення в силі судового рішення, скасованого помилково. Підстави для скасування рішення із закриттям провадження в справі або залишенням заяви без розгляду. Підстави для скасування судових рішень і ухвалення нового рішення або зміни рішення. Підстави для відхилення касаційної скарги на ухвалу суду або її зміни чи скасування. Порядок ухвалення рішення та постановлення </w:t>
      </w:r>
      <w:r w:rsidRPr="00F43127">
        <w:rPr>
          <w:rFonts w:ascii="Times New Roman" w:eastAsia="Times New Roman" w:hAnsi="Times New Roman" w:cs="Times New Roman"/>
          <w:color w:val="000000"/>
          <w:sz w:val="24"/>
          <w:szCs w:val="24"/>
          <w:lang w:eastAsia="uk-UA"/>
        </w:rPr>
        <w:lastRenderedPageBreak/>
        <w:t xml:space="preserve">ухвал судом касаційної інстанції. Ухвала та рішення суду касаційної інстанції, їх зміст. Оголошення судом касаційної інстанції про прийняте рішення (ухвалу). Порядок розгляду касаційної скарги, що надійшла до суду касаційної інстанції після закінчення касаційного розгляду справи. Законна сила рішення і ухвали суду касаційної інстанції. Окрема ухвала суду касаційної інстанції. Оформлення судових рішень суду касаційної інстанції, видача та направлення їх особам, які беруть участь у справі. Повернення справ.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Перегляд судових рішень Верховним Судом України. Право на звернення про перегляд судових рішень. Підстави для подання заяви про перегляд судових рішень. Строк подання заяви про перегляд судових рішень. Вимоги до заяви про перегляд судових рішень. Порядок подання заяви про перегляд судових рішень. Перевірка відповідності заяви вимогам законодавства. Допуск справи до провадження. Підготовка справи до розгляду у Верховному Суді України. Порядок розгляду справи Верховним Судом України. Повноваження Верховного Суду України. Постанова Верховного Суду України про задоволення заяви. Постанова Верховного Суду України про відмову у задоволенні заяви. Повідомлення про ухвалення рішення та його виготовлення. Обов’язковість судових рішень Верховного Суду України. </w:t>
      </w:r>
    </w:p>
    <w:p w:rsidR="00C873FA" w:rsidRPr="00F43127" w:rsidRDefault="00C873FA"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Провадження у зв’язку з нововиявленими обставинами. Підстави перегляду судових рішень у зв’язку з нововиявленими обставинами. Форма, зміст, строк і порядок подання заяви про перегляд у зв’язку з нововиявленими обставинами. Відкриття провадження за нововиявленими обставинами. Порядок розгляду заяви про перегляд судових рішень у зв’язку з нововиявленими обставинами. </w:t>
      </w:r>
    </w:p>
    <w:p w:rsidR="000663B0" w:rsidRPr="00F43127" w:rsidRDefault="000663B0"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 xml:space="preserve">Провадження у справах про оскарження рішень третейських судів, оспорювання рішень міжнародних комерційних арбітражів </w:t>
      </w:r>
    </w:p>
    <w:p w:rsidR="000663B0" w:rsidRPr="00F43127" w:rsidRDefault="000663B0"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 xml:space="preserve">Суб’єкти оскарження рішення третейського суду, оспорювання рішення міжнародного комерційного арбітражу. Порядок подання, форма та зміст заяв про скасування рішення третейського суду, міжнародного комерційного арбітражу та наслідки подання заяв з пропуском встановленого законом строку. Судовий розгляд справи. </w:t>
      </w:r>
    </w:p>
    <w:p w:rsidR="000663B0" w:rsidRPr="00F43127" w:rsidRDefault="000663B0"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b/>
          <w:color w:val="000000"/>
          <w:sz w:val="24"/>
          <w:szCs w:val="24"/>
          <w:lang w:eastAsia="uk-UA"/>
        </w:rPr>
        <w:t>Визнання та виконання рішень іноземних судів, міжнародних комерційних арбітражів в Україні, надання дозволу на примусове виконання рішень третейських судів</w:t>
      </w:r>
      <w:r w:rsidRPr="00F43127">
        <w:rPr>
          <w:rFonts w:ascii="Times New Roman" w:eastAsia="Times New Roman" w:hAnsi="Times New Roman" w:cs="Times New Roman"/>
          <w:color w:val="000000"/>
          <w:sz w:val="24"/>
          <w:szCs w:val="24"/>
          <w:lang w:eastAsia="uk-UA"/>
        </w:rPr>
        <w:t xml:space="preserve"> </w:t>
      </w:r>
    </w:p>
    <w:p w:rsidR="000663B0" w:rsidRPr="00F43127" w:rsidRDefault="000663B0" w:rsidP="00412A8A">
      <w:pPr>
        <w:spacing w:after="0" w:line="249" w:lineRule="auto"/>
        <w:ind w:right="1" w:firstLine="709"/>
        <w:jc w:val="both"/>
        <w:rPr>
          <w:rFonts w:ascii="Times New Roman" w:eastAsia="Times New Roman" w:hAnsi="Times New Roman" w:cs="Times New Roman"/>
          <w:color w:val="000000"/>
          <w:sz w:val="24"/>
          <w:szCs w:val="24"/>
          <w:lang w:eastAsia="uk-UA"/>
        </w:rPr>
      </w:pPr>
      <w:r w:rsidRPr="00F43127">
        <w:rPr>
          <w:rFonts w:ascii="Times New Roman" w:eastAsia="Times New Roman" w:hAnsi="Times New Roman" w:cs="Times New Roman"/>
          <w:color w:val="000000"/>
          <w:sz w:val="24"/>
          <w:szCs w:val="24"/>
          <w:lang w:eastAsia="uk-UA"/>
        </w:rPr>
        <w:t>Умови визнання та виконання рішення іноземного суду, що підлягає примусовому виконанню. Строки пред’явлення рішення іноземного суду до примусового виконання. Суди, що розглядають справи про надання дозволу на примусове виконання рішення іноземного суду. Порядок подання клопотання та вимоги до клопотання про надання дозволу на примусове виконання рішення іноземного суду, судовий розгляд клопотання.</w:t>
      </w: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087D79" w:rsidRPr="00F43127" w:rsidRDefault="00087D79" w:rsidP="00412A8A">
      <w:pPr>
        <w:spacing w:after="0" w:line="249" w:lineRule="auto"/>
        <w:ind w:right="1" w:firstLine="709"/>
        <w:jc w:val="both"/>
        <w:rPr>
          <w:rFonts w:ascii="Times New Roman" w:eastAsia="Times New Roman" w:hAnsi="Times New Roman" w:cs="Times New Roman"/>
          <w:color w:val="000000"/>
          <w:sz w:val="24"/>
          <w:szCs w:val="24"/>
          <w:lang w:eastAsia="uk-UA"/>
        </w:rPr>
      </w:pPr>
    </w:p>
    <w:p w:rsidR="005165FB" w:rsidRPr="00F43127" w:rsidRDefault="005165FB" w:rsidP="000327FD">
      <w:pPr>
        <w:spacing w:after="0" w:line="249" w:lineRule="auto"/>
        <w:ind w:right="1"/>
        <w:jc w:val="both"/>
        <w:rPr>
          <w:rFonts w:ascii="Times New Roman" w:eastAsia="Times New Roman" w:hAnsi="Times New Roman" w:cs="Times New Roman"/>
          <w:color w:val="000000"/>
          <w:sz w:val="24"/>
          <w:szCs w:val="24"/>
          <w:lang w:eastAsia="uk-UA"/>
        </w:rPr>
      </w:pPr>
    </w:p>
    <w:p w:rsidR="005165FB" w:rsidRPr="00F43127" w:rsidRDefault="005165FB" w:rsidP="003D623F">
      <w:pPr>
        <w:spacing w:after="0" w:line="240" w:lineRule="atLeast"/>
        <w:jc w:val="center"/>
        <w:rPr>
          <w:rFonts w:ascii="Times New Roman" w:hAnsi="Times New Roman" w:cs="Times New Roman"/>
          <w:b/>
          <w:bCs/>
          <w:sz w:val="23"/>
          <w:szCs w:val="23"/>
        </w:rPr>
      </w:pPr>
      <w:r w:rsidRPr="00F43127">
        <w:rPr>
          <w:rFonts w:ascii="Times New Roman" w:hAnsi="Times New Roman" w:cs="Times New Roman"/>
          <w:b/>
          <w:bCs/>
          <w:sz w:val="23"/>
          <w:szCs w:val="23"/>
        </w:rPr>
        <w:lastRenderedPageBreak/>
        <w:t>Таксономічна характеристика</w:t>
      </w:r>
    </w:p>
    <w:p w:rsidR="005165FB" w:rsidRPr="00F43127" w:rsidRDefault="005165FB" w:rsidP="003D623F">
      <w:pPr>
        <w:spacing w:after="0" w:line="240" w:lineRule="atLeast"/>
        <w:jc w:val="center"/>
        <w:rPr>
          <w:rFonts w:ascii="Times New Roman" w:hAnsi="Times New Roman" w:cs="Times New Roman"/>
          <w:b/>
          <w:bCs/>
          <w:sz w:val="23"/>
          <w:szCs w:val="23"/>
        </w:rPr>
      </w:pPr>
      <w:r w:rsidRPr="00F43127">
        <w:rPr>
          <w:rFonts w:ascii="Times New Roman" w:hAnsi="Times New Roman" w:cs="Times New Roman"/>
          <w:b/>
          <w:bCs/>
          <w:sz w:val="23"/>
          <w:szCs w:val="23"/>
        </w:rPr>
        <w:t xml:space="preserve">анонімного письмового тестування під час кваліфікаційного оцінювання </w:t>
      </w:r>
      <w:r w:rsidRPr="00F43127">
        <w:rPr>
          <w:rFonts w:ascii="Times New Roman" w:eastAsia="Andale Sans UI" w:hAnsi="Times New Roman" w:cs="Times New Roman"/>
          <w:b/>
          <w:sz w:val="23"/>
          <w:szCs w:val="23"/>
        </w:rPr>
        <w:t xml:space="preserve">суддів та </w:t>
      </w:r>
      <w:r w:rsidRPr="00F43127">
        <w:rPr>
          <w:rFonts w:ascii="Times New Roman" w:hAnsi="Times New Roman" w:cs="Times New Roman"/>
          <w:b/>
          <w:bCs/>
          <w:sz w:val="23"/>
          <w:szCs w:val="23"/>
        </w:rPr>
        <w:t xml:space="preserve">кандидатів на посаду судді Касаційного </w:t>
      </w:r>
      <w:r w:rsidRPr="00F43127">
        <w:rPr>
          <w:rFonts w:ascii="Times New Roman" w:eastAsia="Andale Sans UI" w:hAnsi="Times New Roman" w:cs="Times New Roman"/>
          <w:b/>
          <w:sz w:val="23"/>
          <w:szCs w:val="23"/>
        </w:rPr>
        <w:t xml:space="preserve">цивільного </w:t>
      </w:r>
      <w:r w:rsidRPr="00F43127">
        <w:rPr>
          <w:rFonts w:ascii="Times New Roman" w:hAnsi="Times New Roman" w:cs="Times New Roman"/>
          <w:b/>
          <w:bCs/>
          <w:sz w:val="23"/>
          <w:szCs w:val="23"/>
        </w:rPr>
        <w:t>суду</w:t>
      </w:r>
    </w:p>
    <w:p w:rsidR="005165FB" w:rsidRPr="00F43127" w:rsidRDefault="005165FB" w:rsidP="00412A8A">
      <w:pPr>
        <w:spacing w:after="0" w:line="240" w:lineRule="atLeast"/>
        <w:ind w:firstLine="709"/>
        <w:jc w:val="center"/>
        <w:rPr>
          <w:rFonts w:ascii="Times New Roman" w:hAnsi="Times New Roman" w:cs="Times New Roman"/>
          <w:b/>
          <w:bCs/>
          <w:sz w:val="23"/>
          <w:szCs w:val="23"/>
        </w:rPr>
      </w:pPr>
    </w:p>
    <w:p w:rsidR="005165FB" w:rsidRPr="00F43127" w:rsidRDefault="005165FB" w:rsidP="00412A8A">
      <w:pPr>
        <w:ind w:firstLine="709"/>
        <w:jc w:val="both"/>
        <w:rPr>
          <w:rFonts w:ascii="Times New Roman" w:hAnsi="Times New Roman" w:cs="Times New Roman"/>
          <w:sz w:val="23"/>
          <w:szCs w:val="23"/>
        </w:rPr>
      </w:pPr>
      <w:r w:rsidRPr="00F43127">
        <w:rPr>
          <w:rFonts w:ascii="Times New Roman" w:hAnsi="Times New Roman" w:cs="Times New Roman"/>
          <w:sz w:val="23"/>
          <w:szCs w:val="23"/>
        </w:rPr>
        <w:t>1. У цьому документі визначено вимоги до когнітивних рівнів пізнання (</w:t>
      </w:r>
      <w:proofErr w:type="spellStart"/>
      <w:r w:rsidRPr="00F43127">
        <w:rPr>
          <w:rFonts w:ascii="Times New Roman" w:hAnsi="Times New Roman" w:cs="Times New Roman"/>
          <w:sz w:val="23"/>
          <w:szCs w:val="23"/>
        </w:rPr>
        <w:t>мисленнєвих</w:t>
      </w:r>
      <w:proofErr w:type="spellEnd"/>
      <w:r w:rsidRPr="00F43127">
        <w:rPr>
          <w:rFonts w:ascii="Times New Roman" w:hAnsi="Times New Roman" w:cs="Times New Roman"/>
          <w:sz w:val="23"/>
          <w:szCs w:val="23"/>
        </w:rPr>
        <w:t xml:space="preserve"> процесів, за допомогою яких вирішується поставлене завдання)</w:t>
      </w:r>
      <w:r w:rsidR="00412A8A" w:rsidRPr="00F43127">
        <w:rPr>
          <w:rFonts w:ascii="Times New Roman" w:hAnsi="Times New Roman" w:cs="Times New Roman"/>
          <w:sz w:val="23"/>
          <w:szCs w:val="23"/>
        </w:rPr>
        <w:t xml:space="preserve"> </w:t>
      </w:r>
      <w:r w:rsidR="00412A8A" w:rsidRPr="00F43127">
        <w:rPr>
          <w:rFonts w:ascii="Times New Roman" w:eastAsia="Andale Sans UI" w:hAnsi="Times New Roman" w:cs="Times New Roman"/>
          <w:sz w:val="23"/>
          <w:szCs w:val="23"/>
        </w:rPr>
        <w:t>суддів та</w:t>
      </w:r>
      <w:r w:rsidRPr="00F43127">
        <w:rPr>
          <w:rFonts w:ascii="Times New Roman" w:hAnsi="Times New Roman" w:cs="Times New Roman"/>
          <w:sz w:val="23"/>
          <w:szCs w:val="23"/>
        </w:rPr>
        <w:t xml:space="preserve"> кандидатів на посаду судді Касаційного цивільного суду, які складатимуть анонімне письмове тестування відповідно до Програми іспиту для кваліфікаційного оцінювання суддів та кандидатів на посаду судді Касаційного цивільного суду (далі – Програма). </w:t>
      </w:r>
    </w:p>
    <w:p w:rsidR="005165FB" w:rsidRPr="00F43127" w:rsidRDefault="005165FB" w:rsidP="000327FD">
      <w:pPr>
        <w:spacing w:after="0"/>
        <w:ind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2. </w:t>
      </w:r>
      <w:r w:rsidR="00412A8A" w:rsidRPr="00F43127">
        <w:rPr>
          <w:rFonts w:ascii="Times New Roman" w:eastAsia="Andale Sans UI" w:hAnsi="Times New Roman" w:cs="Times New Roman"/>
          <w:sz w:val="23"/>
          <w:szCs w:val="23"/>
        </w:rPr>
        <w:t>Судді та</w:t>
      </w:r>
      <w:r w:rsidR="00412A8A" w:rsidRPr="00F43127">
        <w:rPr>
          <w:rFonts w:ascii="Times New Roman" w:hAnsi="Times New Roman" w:cs="Times New Roman"/>
          <w:sz w:val="23"/>
          <w:szCs w:val="23"/>
        </w:rPr>
        <w:t xml:space="preserve"> к</w:t>
      </w:r>
      <w:r w:rsidRPr="00F43127">
        <w:rPr>
          <w:rFonts w:ascii="Times New Roman" w:hAnsi="Times New Roman" w:cs="Times New Roman"/>
          <w:sz w:val="23"/>
          <w:szCs w:val="23"/>
        </w:rPr>
        <w:t>андидати на посаду судді Касаційного цивільного суду мають бути обізнані з:</w:t>
      </w:r>
    </w:p>
    <w:p w:rsidR="000327FD" w:rsidRPr="00F43127" w:rsidRDefault="000327FD" w:rsidP="000327FD">
      <w:pPr>
        <w:spacing w:after="0"/>
        <w:ind w:firstLine="709"/>
        <w:jc w:val="both"/>
        <w:rPr>
          <w:rFonts w:ascii="Times New Roman" w:hAnsi="Times New Roman" w:cs="Times New Roman"/>
          <w:sz w:val="23"/>
          <w:szCs w:val="23"/>
        </w:rPr>
      </w:pPr>
    </w:p>
    <w:p w:rsidR="005165FB" w:rsidRPr="00F43127" w:rsidRDefault="005165FB" w:rsidP="00412A8A">
      <w:pPr>
        <w:pStyle w:val="1"/>
        <w:numPr>
          <w:ilvl w:val="0"/>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матеріальним і процесуальним правом України та міжнародних правових актів;</w:t>
      </w:r>
    </w:p>
    <w:p w:rsidR="005165FB" w:rsidRPr="00F43127" w:rsidRDefault="005165FB" w:rsidP="00412A8A">
      <w:pPr>
        <w:pStyle w:val="1"/>
        <w:numPr>
          <w:ilvl w:val="0"/>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правовими позиціями Верховного Суду (Верховного Суду України);</w:t>
      </w:r>
    </w:p>
    <w:p w:rsidR="005165FB" w:rsidRPr="00F43127" w:rsidRDefault="005165FB" w:rsidP="00412A8A">
      <w:pPr>
        <w:pStyle w:val="1"/>
        <w:numPr>
          <w:ilvl w:val="0"/>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практикою Європейського суду з прав людини;</w:t>
      </w:r>
    </w:p>
    <w:p w:rsidR="005165FB" w:rsidRPr="00F43127" w:rsidRDefault="005165FB" w:rsidP="00412A8A">
      <w:pPr>
        <w:pStyle w:val="1"/>
        <w:numPr>
          <w:ilvl w:val="0"/>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іншими знаннями, уміннями та навичками, необхідними для здійснення правосуддя.</w:t>
      </w:r>
    </w:p>
    <w:p w:rsidR="005165FB" w:rsidRPr="00F43127" w:rsidRDefault="005165FB" w:rsidP="00412A8A">
      <w:pPr>
        <w:pStyle w:val="1"/>
        <w:spacing w:after="0" w:line="240" w:lineRule="auto"/>
        <w:ind w:left="0" w:firstLine="709"/>
        <w:jc w:val="both"/>
        <w:rPr>
          <w:rFonts w:ascii="Times New Roman" w:hAnsi="Times New Roman"/>
          <w:sz w:val="23"/>
          <w:szCs w:val="23"/>
          <w:lang w:val="uk-UA"/>
        </w:rPr>
      </w:pPr>
    </w:p>
    <w:p w:rsidR="005165FB" w:rsidRPr="00F43127" w:rsidRDefault="005165FB" w:rsidP="00412A8A">
      <w:pPr>
        <w:spacing w:after="0"/>
        <w:ind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3. Визначення змісту анонімного письмового тестування </w:t>
      </w:r>
      <w:r w:rsidR="00412A8A" w:rsidRPr="00F43127">
        <w:rPr>
          <w:rFonts w:ascii="Times New Roman" w:eastAsia="Andale Sans UI" w:hAnsi="Times New Roman" w:cs="Times New Roman"/>
          <w:sz w:val="23"/>
          <w:szCs w:val="23"/>
        </w:rPr>
        <w:t>суддів та</w:t>
      </w:r>
      <w:r w:rsidR="00412A8A" w:rsidRPr="00F43127">
        <w:rPr>
          <w:rFonts w:ascii="Times New Roman" w:hAnsi="Times New Roman" w:cs="Times New Roman"/>
          <w:sz w:val="23"/>
          <w:szCs w:val="23"/>
        </w:rPr>
        <w:t xml:space="preserve"> </w:t>
      </w:r>
      <w:r w:rsidRPr="00F43127">
        <w:rPr>
          <w:rFonts w:ascii="Times New Roman" w:hAnsi="Times New Roman" w:cs="Times New Roman"/>
          <w:sz w:val="23"/>
          <w:szCs w:val="23"/>
        </w:rPr>
        <w:t>кандидатів на посаду судді Касаційного цивільного суду має на меті досягнення таких цілей:</w:t>
      </w:r>
    </w:p>
    <w:p w:rsidR="005165FB" w:rsidRPr="00F43127" w:rsidRDefault="005165FB" w:rsidP="00412A8A">
      <w:pPr>
        <w:numPr>
          <w:ilvl w:val="0"/>
          <w:numId w:val="2"/>
        </w:numPr>
        <w:spacing w:after="0" w:line="240" w:lineRule="auto"/>
        <w:ind w:left="0"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 створення методологічної основи для розробки тестових запитань;</w:t>
      </w:r>
    </w:p>
    <w:p w:rsidR="005165FB" w:rsidRPr="00F43127" w:rsidRDefault="005165FB" w:rsidP="00412A8A">
      <w:pPr>
        <w:numPr>
          <w:ilvl w:val="0"/>
          <w:numId w:val="2"/>
        </w:numPr>
        <w:spacing w:after="0" w:line="240" w:lineRule="auto"/>
        <w:ind w:left="0"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 надання допомоги </w:t>
      </w:r>
      <w:r w:rsidR="000D7A02" w:rsidRPr="00F43127">
        <w:rPr>
          <w:rFonts w:ascii="Times New Roman" w:eastAsia="Andale Sans UI" w:hAnsi="Times New Roman" w:cs="Times New Roman"/>
          <w:sz w:val="23"/>
          <w:szCs w:val="23"/>
        </w:rPr>
        <w:t>суддям та</w:t>
      </w:r>
      <w:r w:rsidR="000D7A02" w:rsidRPr="00F43127">
        <w:rPr>
          <w:rFonts w:ascii="Times New Roman" w:hAnsi="Times New Roman" w:cs="Times New Roman"/>
          <w:sz w:val="23"/>
          <w:szCs w:val="23"/>
        </w:rPr>
        <w:t xml:space="preserve"> </w:t>
      </w:r>
      <w:r w:rsidRPr="00F43127">
        <w:rPr>
          <w:rFonts w:ascii="Times New Roman" w:hAnsi="Times New Roman" w:cs="Times New Roman"/>
          <w:sz w:val="23"/>
          <w:szCs w:val="23"/>
        </w:rPr>
        <w:t>кандидатам на посаду судді Касаційного цивільного суду при підготовці до складення анонімного письмового тестування.</w:t>
      </w:r>
    </w:p>
    <w:p w:rsidR="005165FB" w:rsidRPr="00F43127" w:rsidRDefault="005165FB" w:rsidP="00412A8A">
      <w:pPr>
        <w:spacing w:after="0"/>
        <w:ind w:firstLine="709"/>
        <w:jc w:val="both"/>
        <w:rPr>
          <w:rFonts w:ascii="Times New Roman" w:hAnsi="Times New Roman" w:cs="Times New Roman"/>
          <w:sz w:val="23"/>
          <w:szCs w:val="23"/>
        </w:rPr>
      </w:pPr>
    </w:p>
    <w:p w:rsidR="005165FB" w:rsidRPr="00F43127" w:rsidRDefault="005165FB" w:rsidP="00412A8A">
      <w:pPr>
        <w:pStyle w:val="1"/>
        <w:numPr>
          <w:ilvl w:val="1"/>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eastAsia="uk-UA"/>
        </w:rPr>
        <w:t>Анонімне письмове тестування складається із 120 запитань.</w:t>
      </w:r>
    </w:p>
    <w:p w:rsidR="005165FB" w:rsidRPr="00F43127" w:rsidRDefault="005165FB" w:rsidP="00412A8A">
      <w:pPr>
        <w:pStyle w:val="1"/>
        <w:spacing w:after="0" w:line="240" w:lineRule="auto"/>
        <w:ind w:left="0" w:firstLine="709"/>
        <w:jc w:val="both"/>
        <w:rPr>
          <w:rFonts w:ascii="Times New Roman" w:hAnsi="Times New Roman"/>
          <w:sz w:val="23"/>
          <w:szCs w:val="23"/>
          <w:lang w:val="uk-UA"/>
        </w:rPr>
      </w:pPr>
    </w:p>
    <w:p w:rsidR="005165FB" w:rsidRPr="00F43127" w:rsidRDefault="005165FB" w:rsidP="00412A8A">
      <w:pPr>
        <w:pStyle w:val="1"/>
        <w:numPr>
          <w:ilvl w:val="1"/>
          <w:numId w:val="1"/>
        </w:numPr>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Кожен розділ Програми має дисципліни. Кожна дисципліна Програми має власні теми.</w:t>
      </w:r>
    </w:p>
    <w:p w:rsidR="005165FB" w:rsidRPr="00F43127" w:rsidRDefault="005165FB" w:rsidP="00412A8A">
      <w:pPr>
        <w:pStyle w:val="1"/>
        <w:spacing w:after="0" w:line="240" w:lineRule="auto"/>
        <w:ind w:left="0" w:firstLine="709"/>
        <w:jc w:val="both"/>
        <w:rPr>
          <w:rFonts w:ascii="Times New Roman" w:hAnsi="Times New Roman"/>
          <w:sz w:val="23"/>
          <w:szCs w:val="23"/>
          <w:lang w:val="uk-UA"/>
        </w:rPr>
      </w:pPr>
      <w:r w:rsidRPr="00F43127">
        <w:rPr>
          <w:rFonts w:ascii="Times New Roman" w:hAnsi="Times New Roman"/>
          <w:sz w:val="23"/>
          <w:szCs w:val="23"/>
          <w:lang w:val="uk-UA"/>
        </w:rPr>
        <w:t xml:space="preserve">Тестове завдання включає: </w:t>
      </w:r>
    </w:p>
    <w:p w:rsidR="005165FB" w:rsidRPr="00F43127" w:rsidRDefault="005165FB" w:rsidP="00412A8A">
      <w:pPr>
        <w:pStyle w:val="a9"/>
        <w:widowControl/>
        <w:numPr>
          <w:ilvl w:val="0"/>
          <w:numId w:val="3"/>
        </w:numPr>
        <w:tabs>
          <w:tab w:val="left" w:pos="851"/>
        </w:tabs>
        <w:ind w:left="0" w:firstLine="709"/>
        <w:jc w:val="both"/>
        <w:rPr>
          <w:rFonts w:ascii="Times New Roman" w:eastAsia="Times New Roman" w:hAnsi="Times New Roman" w:cs="Times New Roman"/>
          <w:sz w:val="23"/>
          <w:szCs w:val="23"/>
          <w:lang w:eastAsia="ru-RU"/>
        </w:rPr>
      </w:pPr>
      <w:r w:rsidRPr="00F43127">
        <w:rPr>
          <w:rFonts w:ascii="Times New Roman" w:eastAsia="Times New Roman" w:hAnsi="Times New Roman" w:cs="Times New Roman"/>
          <w:sz w:val="23"/>
          <w:szCs w:val="23"/>
          <w:lang w:eastAsia="ru-RU"/>
        </w:rPr>
        <w:t xml:space="preserve">8,33% – конституційне право; </w:t>
      </w:r>
    </w:p>
    <w:p w:rsidR="005165FB" w:rsidRPr="00F43127" w:rsidRDefault="005165FB" w:rsidP="00412A8A">
      <w:pPr>
        <w:pStyle w:val="a9"/>
        <w:widowControl/>
        <w:numPr>
          <w:ilvl w:val="0"/>
          <w:numId w:val="3"/>
        </w:numPr>
        <w:tabs>
          <w:tab w:val="left" w:pos="851"/>
        </w:tabs>
        <w:ind w:left="0" w:firstLine="709"/>
        <w:jc w:val="both"/>
        <w:rPr>
          <w:rFonts w:ascii="Times New Roman" w:eastAsia="Times New Roman" w:hAnsi="Times New Roman" w:cs="Times New Roman"/>
          <w:sz w:val="23"/>
          <w:szCs w:val="23"/>
          <w:lang w:eastAsia="ru-RU"/>
        </w:rPr>
      </w:pPr>
      <w:r w:rsidRPr="00F43127">
        <w:rPr>
          <w:rFonts w:ascii="Times New Roman" w:eastAsia="Times New Roman" w:hAnsi="Times New Roman" w:cs="Times New Roman"/>
          <w:sz w:val="23"/>
          <w:szCs w:val="23"/>
          <w:lang w:eastAsia="ru-RU"/>
        </w:rPr>
        <w:t xml:space="preserve">4,17% – антикорупційне законодавство; </w:t>
      </w:r>
    </w:p>
    <w:p w:rsidR="005165FB" w:rsidRPr="00F43127" w:rsidRDefault="005165FB" w:rsidP="00412A8A">
      <w:pPr>
        <w:pStyle w:val="a9"/>
        <w:widowControl/>
        <w:numPr>
          <w:ilvl w:val="0"/>
          <w:numId w:val="3"/>
        </w:numPr>
        <w:tabs>
          <w:tab w:val="left" w:pos="851"/>
        </w:tabs>
        <w:ind w:left="0" w:firstLine="709"/>
        <w:jc w:val="both"/>
        <w:rPr>
          <w:rFonts w:ascii="Times New Roman" w:eastAsia="Times New Roman" w:hAnsi="Times New Roman" w:cs="Times New Roman"/>
          <w:sz w:val="23"/>
          <w:szCs w:val="23"/>
          <w:lang w:eastAsia="ru-RU"/>
        </w:rPr>
      </w:pPr>
      <w:r w:rsidRPr="00F43127">
        <w:rPr>
          <w:rFonts w:ascii="Times New Roman" w:eastAsia="Times New Roman" w:hAnsi="Times New Roman" w:cs="Times New Roman"/>
          <w:sz w:val="23"/>
          <w:szCs w:val="23"/>
          <w:lang w:eastAsia="ru-RU"/>
        </w:rPr>
        <w:t xml:space="preserve">4,17% – </w:t>
      </w:r>
      <w:r w:rsidRPr="00F43127">
        <w:rPr>
          <w:rFonts w:ascii="Times New Roman" w:hAnsi="Times New Roman" w:cs="Times New Roman"/>
          <w:sz w:val="23"/>
          <w:szCs w:val="23"/>
        </w:rPr>
        <w:t>Конвенція про захист прав людини і основоположних свобод</w:t>
      </w:r>
      <w:r w:rsidRPr="00F43127">
        <w:rPr>
          <w:rFonts w:ascii="Times New Roman" w:eastAsia="Times New Roman" w:hAnsi="Times New Roman" w:cs="Times New Roman"/>
          <w:sz w:val="23"/>
          <w:szCs w:val="23"/>
          <w:lang w:eastAsia="ru-RU"/>
        </w:rPr>
        <w:t>;</w:t>
      </w:r>
    </w:p>
    <w:p w:rsidR="005165FB" w:rsidRPr="00F43127" w:rsidRDefault="005165FB" w:rsidP="00412A8A">
      <w:pPr>
        <w:pStyle w:val="a9"/>
        <w:numPr>
          <w:ilvl w:val="0"/>
          <w:numId w:val="3"/>
        </w:numPr>
        <w:tabs>
          <w:tab w:val="left" w:pos="851"/>
        </w:tabs>
        <w:ind w:left="0" w:firstLine="709"/>
        <w:jc w:val="both"/>
        <w:rPr>
          <w:rFonts w:ascii="Times New Roman" w:eastAsia="Times New Roman" w:hAnsi="Times New Roman" w:cs="Times New Roman"/>
          <w:sz w:val="23"/>
          <w:szCs w:val="23"/>
          <w:lang w:eastAsia="ru-RU"/>
        </w:rPr>
      </w:pPr>
      <w:r w:rsidRPr="00F43127">
        <w:rPr>
          <w:rFonts w:ascii="Times New Roman" w:eastAsia="Times New Roman" w:hAnsi="Times New Roman" w:cs="Times New Roman"/>
          <w:sz w:val="23"/>
          <w:szCs w:val="23"/>
          <w:lang w:eastAsia="ru-RU"/>
        </w:rPr>
        <w:t>83,33% – запитань розділу Касаційного цивільного суду.</w:t>
      </w:r>
    </w:p>
    <w:p w:rsidR="005165FB" w:rsidRPr="00F43127" w:rsidRDefault="005165FB" w:rsidP="00412A8A">
      <w:pPr>
        <w:pStyle w:val="a9"/>
        <w:tabs>
          <w:tab w:val="left" w:pos="851"/>
        </w:tabs>
        <w:ind w:left="0" w:firstLine="709"/>
        <w:jc w:val="both"/>
        <w:rPr>
          <w:rFonts w:ascii="Times New Roman" w:eastAsia="Times New Roman" w:hAnsi="Times New Roman" w:cs="Times New Roman"/>
          <w:sz w:val="23"/>
          <w:szCs w:val="23"/>
          <w:lang w:eastAsia="ru-RU"/>
        </w:rPr>
      </w:pPr>
    </w:p>
    <w:p w:rsidR="005165FB" w:rsidRPr="00F43127" w:rsidRDefault="005165FB" w:rsidP="00412A8A">
      <w:pPr>
        <w:ind w:firstLine="709"/>
        <w:jc w:val="both"/>
        <w:rPr>
          <w:rFonts w:ascii="Times New Roman" w:hAnsi="Times New Roman" w:cs="Times New Roman"/>
          <w:sz w:val="23"/>
          <w:szCs w:val="23"/>
        </w:rPr>
      </w:pPr>
      <w:r w:rsidRPr="00F43127">
        <w:rPr>
          <w:rFonts w:ascii="Times New Roman" w:hAnsi="Times New Roman" w:cs="Times New Roman"/>
          <w:sz w:val="23"/>
          <w:szCs w:val="23"/>
        </w:rPr>
        <w:t>6. Питома вага кожного розділу Програми іспиту відображає співвідношення кількості тестових запитань із відповідної галузі до загальної кількості запитань тестового завдання.</w:t>
      </w:r>
    </w:p>
    <w:p w:rsidR="005165FB" w:rsidRPr="00F43127" w:rsidRDefault="005165FB" w:rsidP="00412A8A">
      <w:pPr>
        <w:spacing w:after="0"/>
        <w:ind w:firstLine="709"/>
        <w:jc w:val="both"/>
        <w:rPr>
          <w:rFonts w:ascii="Times New Roman" w:hAnsi="Times New Roman" w:cs="Times New Roman"/>
          <w:sz w:val="23"/>
          <w:szCs w:val="23"/>
        </w:rPr>
      </w:pPr>
      <w:r w:rsidRPr="00F43127">
        <w:rPr>
          <w:rFonts w:ascii="Times New Roman" w:hAnsi="Times New Roman" w:cs="Times New Roman"/>
          <w:sz w:val="23"/>
          <w:szCs w:val="23"/>
        </w:rPr>
        <w:t>7. Порядок розміщення дисциплін не є основоположним для формування відповідного блоку тестових запитань.</w:t>
      </w:r>
    </w:p>
    <w:p w:rsidR="005165FB" w:rsidRPr="00F43127" w:rsidRDefault="005165FB" w:rsidP="00412A8A">
      <w:pPr>
        <w:spacing w:after="0"/>
        <w:ind w:firstLine="709"/>
        <w:jc w:val="both"/>
        <w:rPr>
          <w:rFonts w:ascii="Times New Roman" w:hAnsi="Times New Roman" w:cs="Times New Roman"/>
          <w:sz w:val="23"/>
          <w:szCs w:val="23"/>
        </w:rPr>
      </w:pPr>
    </w:p>
    <w:p w:rsidR="005165FB" w:rsidRPr="00F43127" w:rsidRDefault="005165FB" w:rsidP="00412A8A">
      <w:pPr>
        <w:spacing w:after="0"/>
        <w:ind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8. Для всіх розділів Програми іспиту встановлено необхідні кваліфікаційні рівні, якими повинен володіти </w:t>
      </w:r>
      <w:r w:rsidR="000D7A02" w:rsidRPr="00F43127">
        <w:rPr>
          <w:rFonts w:ascii="Times New Roman" w:eastAsia="Andale Sans UI" w:hAnsi="Times New Roman" w:cs="Times New Roman"/>
          <w:sz w:val="23"/>
          <w:szCs w:val="23"/>
        </w:rPr>
        <w:t>суддя та</w:t>
      </w:r>
      <w:r w:rsidR="000D7A02" w:rsidRPr="00F43127">
        <w:rPr>
          <w:rFonts w:ascii="Times New Roman" w:hAnsi="Times New Roman" w:cs="Times New Roman"/>
          <w:sz w:val="23"/>
          <w:szCs w:val="23"/>
        </w:rPr>
        <w:t xml:space="preserve"> </w:t>
      </w:r>
      <w:r w:rsidRPr="00F43127">
        <w:rPr>
          <w:rFonts w:ascii="Times New Roman" w:hAnsi="Times New Roman" w:cs="Times New Roman"/>
          <w:sz w:val="23"/>
          <w:szCs w:val="23"/>
        </w:rPr>
        <w:t>кандидат на посаду судді Касаційного цивільного суду.</w:t>
      </w:r>
    </w:p>
    <w:p w:rsidR="005165FB" w:rsidRPr="00F43127" w:rsidRDefault="005165FB" w:rsidP="00412A8A">
      <w:pPr>
        <w:spacing w:after="0"/>
        <w:ind w:firstLine="709"/>
        <w:jc w:val="both"/>
        <w:rPr>
          <w:rFonts w:ascii="Times New Roman" w:hAnsi="Times New Roman" w:cs="Times New Roman"/>
          <w:sz w:val="23"/>
          <w:szCs w:val="23"/>
        </w:rPr>
      </w:pPr>
    </w:p>
    <w:p w:rsidR="005165FB" w:rsidRPr="00F43127" w:rsidRDefault="005165FB" w:rsidP="00412A8A">
      <w:pPr>
        <w:spacing w:after="0"/>
        <w:ind w:firstLine="709"/>
        <w:jc w:val="both"/>
        <w:rPr>
          <w:rFonts w:ascii="Times New Roman" w:hAnsi="Times New Roman" w:cs="Times New Roman"/>
          <w:sz w:val="23"/>
          <w:szCs w:val="23"/>
        </w:rPr>
      </w:pPr>
      <w:r w:rsidRPr="00F43127">
        <w:rPr>
          <w:rFonts w:ascii="Times New Roman" w:hAnsi="Times New Roman" w:cs="Times New Roman"/>
          <w:sz w:val="23"/>
          <w:szCs w:val="23"/>
        </w:rPr>
        <w:t xml:space="preserve">Формування кваліфікаційних рівнів здійснюється з урахуванням пізнавальних навичок, визначення яких наведено нижче: </w:t>
      </w:r>
    </w:p>
    <w:p w:rsidR="005165FB" w:rsidRPr="00F43127" w:rsidRDefault="005165FB" w:rsidP="00412A8A">
      <w:pPr>
        <w:spacing w:after="0"/>
        <w:ind w:firstLine="709"/>
        <w:jc w:val="both"/>
        <w:rPr>
          <w:rFonts w:ascii="Times New Roman" w:hAnsi="Times New Roman" w:cs="Times New Roman"/>
          <w:sz w:val="23"/>
          <w:szCs w:val="23"/>
        </w:rPr>
      </w:pPr>
    </w:p>
    <w:p w:rsidR="005165FB" w:rsidRPr="00F43127" w:rsidRDefault="005165FB" w:rsidP="00412A8A">
      <w:pPr>
        <w:tabs>
          <w:tab w:val="left" w:pos="851"/>
        </w:tabs>
        <w:spacing w:after="0"/>
        <w:ind w:firstLine="709"/>
        <w:jc w:val="both"/>
        <w:rPr>
          <w:rFonts w:ascii="Times New Roman" w:hAnsi="Times New Roman" w:cs="Times New Roman"/>
          <w:sz w:val="23"/>
          <w:szCs w:val="23"/>
        </w:rPr>
      </w:pPr>
      <w:r w:rsidRPr="00F43127">
        <w:rPr>
          <w:rFonts w:ascii="Times New Roman" w:hAnsi="Times New Roman" w:cs="Times New Roman"/>
          <w:b/>
          <w:sz w:val="23"/>
          <w:szCs w:val="23"/>
        </w:rPr>
        <w:t>Рівень «А» –</w:t>
      </w:r>
      <w:r w:rsidRPr="00F43127">
        <w:rPr>
          <w:rFonts w:ascii="Times New Roman" w:hAnsi="Times New Roman" w:cs="Times New Roman"/>
          <w:sz w:val="23"/>
          <w:szCs w:val="23"/>
        </w:rPr>
        <w:t xml:space="preserve"> необхідний когнітивний рівень «Знання».</w:t>
      </w:r>
    </w:p>
    <w:p w:rsidR="005165FB" w:rsidRPr="00F43127" w:rsidRDefault="005165FB" w:rsidP="00412A8A">
      <w:pPr>
        <w:tabs>
          <w:tab w:val="left" w:pos="851"/>
        </w:tabs>
        <w:spacing w:after="0"/>
        <w:ind w:firstLine="709"/>
        <w:jc w:val="both"/>
        <w:rPr>
          <w:rFonts w:ascii="Times New Roman" w:hAnsi="Times New Roman" w:cs="Times New Roman"/>
          <w:sz w:val="23"/>
          <w:szCs w:val="23"/>
        </w:rPr>
      </w:pPr>
      <w:r w:rsidRPr="00F43127">
        <w:rPr>
          <w:rFonts w:ascii="Times New Roman" w:hAnsi="Times New Roman" w:cs="Times New Roman"/>
          <w:b/>
          <w:sz w:val="23"/>
          <w:szCs w:val="23"/>
        </w:rPr>
        <w:t>Рівень «В» –</w:t>
      </w:r>
      <w:r w:rsidRPr="00F43127">
        <w:rPr>
          <w:rFonts w:ascii="Times New Roman" w:hAnsi="Times New Roman" w:cs="Times New Roman"/>
          <w:sz w:val="23"/>
          <w:szCs w:val="23"/>
        </w:rPr>
        <w:t xml:space="preserve"> необхідні когнітивні рівні пізнання «Знання», «Розуміння».</w:t>
      </w:r>
    </w:p>
    <w:p w:rsidR="00412A8A" w:rsidRPr="00F43127" w:rsidRDefault="005165FB" w:rsidP="00412A8A">
      <w:pPr>
        <w:tabs>
          <w:tab w:val="left" w:pos="851"/>
        </w:tabs>
        <w:spacing w:after="0"/>
        <w:ind w:firstLine="709"/>
        <w:jc w:val="both"/>
        <w:rPr>
          <w:rFonts w:ascii="Times New Roman" w:hAnsi="Times New Roman" w:cs="Times New Roman"/>
          <w:sz w:val="23"/>
          <w:szCs w:val="23"/>
        </w:rPr>
      </w:pPr>
      <w:r w:rsidRPr="00F43127">
        <w:rPr>
          <w:rFonts w:ascii="Times New Roman" w:hAnsi="Times New Roman" w:cs="Times New Roman"/>
          <w:b/>
          <w:sz w:val="23"/>
          <w:szCs w:val="23"/>
        </w:rPr>
        <w:t>Рівень «С» –</w:t>
      </w:r>
      <w:r w:rsidRPr="00F43127">
        <w:rPr>
          <w:rFonts w:ascii="Times New Roman" w:hAnsi="Times New Roman" w:cs="Times New Roman"/>
          <w:sz w:val="23"/>
          <w:szCs w:val="23"/>
        </w:rPr>
        <w:t xml:space="preserve"> необхідні когнітивні рівні пізнання «Знання», «Розуміння», «Критичне мислення».</w:t>
      </w:r>
      <w:r w:rsidR="00412A8A" w:rsidRPr="00F43127">
        <w:rPr>
          <w:rFonts w:ascii="Times New Roman" w:hAnsi="Times New Roman" w:cs="Times New Roman"/>
          <w:sz w:val="23"/>
          <w:szCs w:val="23"/>
        </w:rPr>
        <w:t xml:space="preserve"> </w:t>
      </w:r>
    </w:p>
    <w:p w:rsidR="005165FB" w:rsidRPr="00F43127" w:rsidRDefault="00412A8A" w:rsidP="00412A8A">
      <w:pPr>
        <w:tabs>
          <w:tab w:val="left" w:pos="851"/>
        </w:tabs>
        <w:spacing w:after="0"/>
        <w:ind w:firstLine="709"/>
        <w:jc w:val="both"/>
        <w:rPr>
          <w:rFonts w:ascii="Times New Roman" w:hAnsi="Times New Roman" w:cs="Times New Roman"/>
          <w:sz w:val="23"/>
          <w:szCs w:val="23"/>
        </w:rPr>
      </w:pPr>
      <w:r w:rsidRPr="00F43127">
        <w:rPr>
          <w:rFonts w:ascii="Times New Roman" w:hAnsi="Times New Roman" w:cs="Times New Roman"/>
          <w:b/>
          <w:sz w:val="23"/>
          <w:szCs w:val="23"/>
        </w:rPr>
        <w:t>Рівень «D»</w:t>
      </w:r>
      <w:r w:rsidRPr="00F43127">
        <w:rPr>
          <w:rFonts w:ascii="Times New Roman" w:hAnsi="Times New Roman" w:cs="Times New Roman"/>
          <w:sz w:val="23"/>
          <w:szCs w:val="23"/>
        </w:rPr>
        <w:t xml:space="preserve"> – необхідні когнітивні рівні пізнання «Знання», «Розуміння», «Критичне мислення», «Вирішення проблем</w:t>
      </w:r>
      <w:r w:rsidR="000D7A02" w:rsidRPr="00F43127">
        <w:rPr>
          <w:rFonts w:ascii="Times New Roman" w:hAnsi="Times New Roman" w:cs="Times New Roman"/>
          <w:sz w:val="23"/>
          <w:szCs w:val="23"/>
        </w:rPr>
        <w:t>».</w:t>
      </w:r>
    </w:p>
    <w:p w:rsidR="005165FB" w:rsidRPr="00F43127" w:rsidRDefault="005165FB" w:rsidP="00412A8A">
      <w:pPr>
        <w:ind w:firstLine="709"/>
        <w:jc w:val="both"/>
        <w:rPr>
          <w:rFonts w:ascii="Times New Roman" w:hAnsi="Times New Roman" w:cs="Times New Roman"/>
          <w:b/>
          <w:sz w:val="23"/>
          <w:szCs w:val="23"/>
        </w:rPr>
      </w:pPr>
    </w:p>
    <w:tbl>
      <w:tblPr>
        <w:tblpPr w:leftFromText="180" w:rightFromText="180" w:vertAnchor="page" w:horzAnchor="margin" w:tblpXSpec="center" w:tblpY="1575"/>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134"/>
        <w:gridCol w:w="1904"/>
      </w:tblGrid>
      <w:tr w:rsidR="000327FD" w:rsidRPr="00F43127" w:rsidTr="00513312">
        <w:trPr>
          <w:trHeight w:val="53"/>
        </w:trPr>
        <w:tc>
          <w:tcPr>
            <w:tcW w:w="10239" w:type="dxa"/>
            <w:gridSpan w:val="3"/>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ind w:firstLine="567"/>
              <w:jc w:val="center"/>
              <w:rPr>
                <w:rFonts w:ascii="Times New Roman" w:hAnsi="Times New Roman" w:cs="Times New Roman"/>
                <w:b/>
              </w:rPr>
            </w:pPr>
            <w:r w:rsidRPr="00F43127">
              <w:rPr>
                <w:rFonts w:ascii="Times New Roman" w:hAnsi="Times New Roman" w:cs="Times New Roman"/>
                <w:b/>
              </w:rPr>
              <w:lastRenderedPageBreak/>
              <w:t>КАСАЦІЙНИЙ ЦИВІЛЬНИЙ СУД</w:t>
            </w:r>
          </w:p>
        </w:tc>
      </w:tr>
      <w:tr w:rsidR="000327FD" w:rsidRPr="00F43127" w:rsidTr="00513312">
        <w:trPr>
          <w:trHeight w:val="53"/>
        </w:trPr>
        <w:tc>
          <w:tcPr>
            <w:tcW w:w="7201" w:type="dxa"/>
            <w:tcBorders>
              <w:top w:val="single" w:sz="4" w:space="0" w:color="auto"/>
              <w:left w:val="single" w:sz="4" w:space="0" w:color="auto"/>
              <w:bottom w:val="single" w:sz="4" w:space="0" w:color="auto"/>
              <w:right w:val="single" w:sz="4" w:space="0" w:color="auto"/>
            </w:tcBorders>
            <w:vAlign w:val="center"/>
            <w:hideMark/>
          </w:tcPr>
          <w:p w:rsidR="000327FD" w:rsidRPr="00F43127" w:rsidRDefault="000327FD" w:rsidP="007806AC">
            <w:pPr>
              <w:spacing w:after="0" w:line="240" w:lineRule="auto"/>
              <w:ind w:firstLine="709"/>
              <w:jc w:val="center"/>
              <w:rPr>
                <w:rFonts w:ascii="Times New Roman" w:hAnsi="Times New Roman" w:cs="Times New Roman"/>
                <w:b/>
              </w:rPr>
            </w:pPr>
            <w:r w:rsidRPr="00F43127">
              <w:rPr>
                <w:rFonts w:ascii="Times New Roman" w:hAnsi="Times New Roman" w:cs="Times New Roman"/>
                <w:b/>
              </w:rPr>
              <w:t>Тема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327FD" w:rsidRPr="00F43127" w:rsidRDefault="000327FD" w:rsidP="007806AC">
            <w:pPr>
              <w:spacing w:after="0" w:line="240" w:lineRule="auto"/>
              <w:jc w:val="center"/>
              <w:rPr>
                <w:rFonts w:ascii="Times New Roman" w:hAnsi="Times New Roman" w:cs="Times New Roman"/>
                <w:b/>
              </w:rPr>
            </w:pPr>
            <w:r w:rsidRPr="00F43127">
              <w:rPr>
                <w:rFonts w:ascii="Times New Roman" w:hAnsi="Times New Roman" w:cs="Times New Roman"/>
                <w:b/>
              </w:rPr>
              <w:t>Питома вага (%)</w:t>
            </w:r>
          </w:p>
        </w:tc>
        <w:tc>
          <w:tcPr>
            <w:tcW w:w="1904" w:type="dxa"/>
            <w:tcBorders>
              <w:top w:val="single" w:sz="4" w:space="0" w:color="auto"/>
              <w:left w:val="single" w:sz="4" w:space="0" w:color="auto"/>
              <w:bottom w:val="single" w:sz="4" w:space="0" w:color="auto"/>
              <w:right w:val="single" w:sz="4" w:space="0" w:color="auto"/>
            </w:tcBorders>
            <w:vAlign w:val="center"/>
            <w:hideMark/>
          </w:tcPr>
          <w:p w:rsidR="000327FD" w:rsidRPr="00F43127" w:rsidRDefault="000327FD" w:rsidP="007806AC">
            <w:pPr>
              <w:spacing w:after="0" w:line="240" w:lineRule="auto"/>
              <w:jc w:val="center"/>
              <w:rPr>
                <w:rFonts w:ascii="Times New Roman" w:hAnsi="Times New Roman" w:cs="Times New Roman"/>
                <w:b/>
              </w:rPr>
            </w:pPr>
            <w:r w:rsidRPr="00F43127">
              <w:rPr>
                <w:rFonts w:ascii="Times New Roman" w:hAnsi="Times New Roman" w:cs="Times New Roman"/>
                <w:b/>
              </w:rPr>
              <w:t>Необхідний кваліфікаційний рівень</w:t>
            </w:r>
          </w:p>
        </w:tc>
      </w:tr>
      <w:tr w:rsidR="000327FD" w:rsidRPr="00F43127" w:rsidTr="00513312">
        <w:trPr>
          <w:trHeight w:val="893"/>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b/>
                <w:sz w:val="22"/>
                <w:szCs w:val="22"/>
              </w:rPr>
            </w:pPr>
            <w:r w:rsidRPr="00F43127">
              <w:rPr>
                <w:rFonts w:ascii="Times New Roman" w:hAnsi="Times New Roman" w:cs="Times New Roman"/>
                <w:b/>
                <w:sz w:val="22"/>
                <w:szCs w:val="22"/>
              </w:rPr>
              <w:t>КОНСТИТУЦІЙНЕ ПРАВО</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Конституція України – Основний Закон держави.</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Конституційно-правовий статус людини і громадянина в Україні.</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Основи безпосередньої демократії (прямого народовладдя).</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Конституційно-правовий статус Верховної Ради України. Президента України, Кабінету Міністрів України та інших органів виконавчої влади.</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Конституційні засади правосуддя в Україні.</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Конституційна юстиція в Україні.</w:t>
            </w:r>
          </w:p>
          <w:p w:rsidR="000327FD" w:rsidRPr="00F43127" w:rsidRDefault="000327FD" w:rsidP="007806AC">
            <w:pPr>
              <w:numPr>
                <w:ilvl w:val="1"/>
                <w:numId w:val="5"/>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Місцеве самоврядування в Україні</w:t>
            </w:r>
          </w:p>
        </w:tc>
        <w:tc>
          <w:tcPr>
            <w:tcW w:w="1134" w:type="dxa"/>
            <w:tcBorders>
              <w:top w:val="single" w:sz="4" w:space="0" w:color="auto"/>
              <w:left w:val="single" w:sz="4" w:space="0" w:color="auto"/>
              <w:bottom w:val="single" w:sz="4" w:space="0" w:color="auto"/>
              <w:right w:val="single" w:sz="4" w:space="0" w:color="auto"/>
            </w:tcBorders>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8,33</w:t>
            </w:r>
          </w:p>
        </w:tc>
        <w:tc>
          <w:tcPr>
            <w:tcW w:w="1904" w:type="dxa"/>
            <w:tcBorders>
              <w:top w:val="single" w:sz="4" w:space="0" w:color="auto"/>
              <w:left w:val="single" w:sz="4" w:space="0" w:color="auto"/>
              <w:bottom w:val="single" w:sz="4" w:space="0" w:color="auto"/>
              <w:right w:val="single" w:sz="4" w:space="0" w:color="auto"/>
            </w:tcBorders>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С</w:t>
            </w:r>
          </w:p>
        </w:tc>
      </w:tr>
      <w:tr w:rsidR="000327FD" w:rsidRPr="00F43127" w:rsidTr="00513312">
        <w:trPr>
          <w:trHeight w:val="990"/>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b/>
                <w:sz w:val="22"/>
                <w:szCs w:val="22"/>
              </w:rPr>
            </w:pPr>
            <w:r w:rsidRPr="00F43127">
              <w:rPr>
                <w:rFonts w:ascii="Times New Roman" w:hAnsi="Times New Roman" w:cs="Times New Roman"/>
                <w:b/>
                <w:sz w:val="22"/>
                <w:szCs w:val="22"/>
              </w:rPr>
              <w:t>АНТИКОРУПЦІЙНЕ ЗАКОНОДАВСТВО</w:t>
            </w:r>
          </w:p>
          <w:p w:rsidR="000327FD" w:rsidRPr="00F43127" w:rsidRDefault="000327FD" w:rsidP="007806AC">
            <w:pPr>
              <w:numPr>
                <w:ilvl w:val="1"/>
                <w:numId w:val="6"/>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Законодавство у сфері запобігання корупції.</w:t>
            </w:r>
          </w:p>
          <w:p w:rsidR="000327FD" w:rsidRPr="00F43127" w:rsidRDefault="000327FD" w:rsidP="007806AC">
            <w:pPr>
              <w:numPr>
                <w:ilvl w:val="1"/>
                <w:numId w:val="6"/>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 xml:space="preserve">Суб’єкти, на яких поширюється дія Закону України «Про запобігання корупції». </w:t>
            </w:r>
          </w:p>
          <w:p w:rsidR="000327FD" w:rsidRPr="00F43127" w:rsidRDefault="000327FD" w:rsidP="007806AC">
            <w:pPr>
              <w:numPr>
                <w:ilvl w:val="1"/>
                <w:numId w:val="6"/>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 xml:space="preserve">Відповідальність за корупційні або пов’язані з корупцією правопорушення та усунення їх наслідків. </w:t>
            </w:r>
          </w:p>
          <w:p w:rsidR="000327FD" w:rsidRPr="00F43127" w:rsidRDefault="000327FD" w:rsidP="007806AC">
            <w:pPr>
              <w:numPr>
                <w:ilvl w:val="1"/>
                <w:numId w:val="6"/>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 xml:space="preserve">Адміністративна відповідальність за корупційні правопорушення. </w:t>
            </w:r>
          </w:p>
          <w:p w:rsidR="000327FD" w:rsidRPr="00F43127" w:rsidRDefault="000327FD" w:rsidP="007806AC">
            <w:pPr>
              <w:numPr>
                <w:ilvl w:val="1"/>
                <w:numId w:val="6"/>
              </w:numPr>
              <w:spacing w:after="0" w:line="240" w:lineRule="auto"/>
              <w:ind w:left="0" w:firstLine="284"/>
              <w:contextualSpacing/>
              <w:rPr>
                <w:rFonts w:ascii="Times New Roman" w:hAnsi="Times New Roman" w:cs="Times New Roman"/>
                <w:b/>
              </w:rPr>
            </w:pPr>
            <w:r w:rsidRPr="00F43127">
              <w:rPr>
                <w:rFonts w:ascii="Times New Roman" w:hAnsi="Times New Roman" w:cs="Times New Roman"/>
              </w:rPr>
              <w:t>Кримінальна відповідальність за декларування недостовірної інформації</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4,17</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С</w:t>
            </w:r>
          </w:p>
        </w:tc>
      </w:tr>
      <w:tr w:rsidR="000327FD" w:rsidRPr="00F43127" w:rsidTr="00513312">
        <w:trPr>
          <w:trHeight w:val="967"/>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b/>
                <w:sz w:val="22"/>
                <w:szCs w:val="22"/>
              </w:rPr>
            </w:pPr>
            <w:r w:rsidRPr="00F43127">
              <w:rPr>
                <w:rFonts w:ascii="Times New Roman" w:hAnsi="Times New Roman" w:cs="Times New Roman"/>
                <w:b/>
                <w:sz w:val="22"/>
                <w:szCs w:val="22"/>
              </w:rPr>
              <w:t>КОНВЕНЦІЯ ПРО ЗАХИСТ ПРАВ ЛЮДИНИ</w:t>
            </w:r>
          </w:p>
          <w:p w:rsidR="000327FD" w:rsidRPr="00F43127" w:rsidRDefault="000327FD" w:rsidP="007806AC">
            <w:pPr>
              <w:spacing w:after="0" w:line="240" w:lineRule="auto"/>
              <w:ind w:firstLine="284"/>
              <w:rPr>
                <w:rFonts w:ascii="Times New Roman" w:hAnsi="Times New Roman" w:cs="Times New Roman"/>
                <w:b/>
              </w:rPr>
            </w:pPr>
            <w:r w:rsidRPr="00F43127">
              <w:rPr>
                <w:rFonts w:ascii="Times New Roman" w:hAnsi="Times New Roman" w:cs="Times New Roman"/>
                <w:b/>
              </w:rPr>
              <w:t>І ОСНОВОПОЛОЖНИХ СВОБОД</w:t>
            </w:r>
          </w:p>
          <w:p w:rsidR="000327FD" w:rsidRPr="00F43127" w:rsidRDefault="000327FD" w:rsidP="007806AC">
            <w:pPr>
              <w:pStyle w:val="a9"/>
              <w:widowControl/>
              <w:numPr>
                <w:ilvl w:val="1"/>
                <w:numId w:val="7"/>
              </w:numPr>
              <w:ind w:left="0" w:firstLine="284"/>
              <w:rPr>
                <w:rFonts w:ascii="Times New Roman" w:hAnsi="Times New Roman" w:cs="Times New Roman"/>
                <w:sz w:val="22"/>
                <w:szCs w:val="22"/>
              </w:rPr>
            </w:pPr>
            <w:r w:rsidRPr="00F43127">
              <w:rPr>
                <w:rFonts w:ascii="Times New Roman" w:hAnsi="Times New Roman" w:cs="Times New Roman"/>
                <w:sz w:val="22"/>
                <w:szCs w:val="22"/>
              </w:rPr>
              <w:t>Загальна характеристика.</w:t>
            </w:r>
          </w:p>
          <w:p w:rsidR="000327FD" w:rsidRPr="00F43127" w:rsidRDefault="000327FD" w:rsidP="007806AC">
            <w:pPr>
              <w:pStyle w:val="a9"/>
              <w:widowControl/>
              <w:numPr>
                <w:ilvl w:val="1"/>
                <w:numId w:val="7"/>
              </w:numPr>
              <w:ind w:left="0" w:firstLine="284"/>
              <w:rPr>
                <w:rFonts w:ascii="Times New Roman" w:hAnsi="Times New Roman" w:cs="Times New Roman"/>
                <w:b/>
                <w:sz w:val="22"/>
                <w:szCs w:val="22"/>
              </w:rPr>
            </w:pPr>
            <w:r w:rsidRPr="00F43127">
              <w:rPr>
                <w:rFonts w:ascii="Times New Roman" w:hAnsi="Times New Roman" w:cs="Times New Roman"/>
                <w:color w:val="auto"/>
                <w:sz w:val="22"/>
                <w:szCs w:val="22"/>
              </w:rPr>
              <w:t>Застосування рішень Європейського суду з прав</w:t>
            </w:r>
            <w:r w:rsidR="007806AC" w:rsidRPr="00F43127">
              <w:rPr>
                <w:rFonts w:ascii="Times New Roman" w:hAnsi="Times New Roman" w:cs="Times New Roman"/>
                <w:color w:val="auto"/>
                <w:sz w:val="22"/>
                <w:szCs w:val="22"/>
              </w:rPr>
              <w:t xml:space="preserve"> </w:t>
            </w:r>
            <w:r w:rsidRPr="00F43127">
              <w:rPr>
                <w:rFonts w:ascii="Times New Roman" w:hAnsi="Times New Roman" w:cs="Times New Roman"/>
                <w:color w:val="auto"/>
                <w:sz w:val="22"/>
                <w:szCs w:val="22"/>
              </w:rPr>
              <w:t>людини при розгляді цивільних справ.</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color w:val="000000"/>
              </w:rPr>
            </w:pPr>
            <w:r w:rsidRPr="00F43127">
              <w:rPr>
                <w:rFonts w:ascii="Times New Roman" w:hAnsi="Times New Roman" w:cs="Times New Roman"/>
              </w:rPr>
              <w:t>4,17</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C</w:t>
            </w:r>
          </w:p>
        </w:tc>
      </w:tr>
      <w:tr w:rsidR="000327FD" w:rsidRPr="00F43127" w:rsidTr="00513312">
        <w:trPr>
          <w:trHeight w:val="279"/>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b/>
                <w:sz w:val="22"/>
                <w:szCs w:val="22"/>
              </w:rPr>
            </w:pPr>
            <w:r w:rsidRPr="00F43127">
              <w:rPr>
                <w:rFonts w:ascii="Times New Roman" w:hAnsi="Times New Roman" w:cs="Times New Roman"/>
                <w:b/>
                <w:sz w:val="22"/>
                <w:szCs w:val="22"/>
              </w:rPr>
              <w:t>ЦИВІЛЬНЕ ПРАВО</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Загальні положення цивільного права.</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Суб’єкти цивільних правовідносин та  об’єкти цивільних правовідносин.</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Строки та терміни. Позовна давність.</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Особисті немайнові права.</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Речові права.</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Право інтелектуальної власності.</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Правочини в цивільному праві.</w:t>
            </w:r>
          </w:p>
          <w:p w:rsidR="000327FD" w:rsidRPr="00F43127" w:rsidRDefault="000327FD" w:rsidP="007806AC">
            <w:pPr>
              <w:numPr>
                <w:ilvl w:val="1"/>
                <w:numId w:val="8"/>
              </w:numPr>
              <w:spacing w:after="0" w:line="240" w:lineRule="auto"/>
              <w:ind w:left="0" w:firstLine="284"/>
              <w:contextualSpacing/>
              <w:rPr>
                <w:rFonts w:ascii="Times New Roman" w:hAnsi="Times New Roman" w:cs="Times New Roman"/>
              </w:rPr>
            </w:pPr>
            <w:r w:rsidRPr="00F43127">
              <w:rPr>
                <w:rFonts w:ascii="Times New Roman" w:hAnsi="Times New Roman" w:cs="Times New Roman"/>
              </w:rPr>
              <w:t>Загальні положення про зобов’язання і договори.</w:t>
            </w:r>
          </w:p>
          <w:p w:rsidR="000327FD" w:rsidRPr="00F43127" w:rsidRDefault="000327FD" w:rsidP="007806AC">
            <w:pPr>
              <w:numPr>
                <w:ilvl w:val="1"/>
                <w:numId w:val="8"/>
              </w:numPr>
              <w:tabs>
                <w:tab w:val="left" w:pos="709"/>
                <w:tab w:val="left" w:pos="1279"/>
                <w:tab w:val="left" w:pos="1669"/>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Окремі види зобов’язань.</w:t>
            </w:r>
          </w:p>
          <w:p w:rsidR="000327FD" w:rsidRPr="00F43127" w:rsidRDefault="000327FD" w:rsidP="007806AC">
            <w:pPr>
              <w:numPr>
                <w:ilvl w:val="1"/>
                <w:numId w:val="8"/>
              </w:numPr>
              <w:tabs>
                <w:tab w:val="left" w:pos="709"/>
                <w:tab w:val="left" w:pos="860"/>
                <w:tab w:val="left" w:pos="1279"/>
                <w:tab w:val="left" w:pos="1669"/>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Відшкодування шкоди.</w:t>
            </w:r>
          </w:p>
          <w:p w:rsidR="000327FD" w:rsidRPr="00F43127" w:rsidRDefault="000327FD" w:rsidP="007806AC">
            <w:pPr>
              <w:numPr>
                <w:ilvl w:val="1"/>
                <w:numId w:val="8"/>
              </w:numPr>
              <w:tabs>
                <w:tab w:val="left" w:pos="709"/>
                <w:tab w:val="left" w:pos="860"/>
                <w:tab w:val="left" w:pos="1279"/>
                <w:tab w:val="left" w:pos="1669"/>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Спадкове право.</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b/>
              </w:rPr>
            </w:pPr>
            <w:r w:rsidRPr="00F43127">
              <w:rPr>
                <w:rFonts w:ascii="Times New Roman" w:hAnsi="Times New Roman" w:cs="Times New Roman"/>
              </w:rPr>
              <w:t>29,13</w:t>
            </w:r>
          </w:p>
        </w:tc>
        <w:tc>
          <w:tcPr>
            <w:tcW w:w="1904" w:type="dxa"/>
            <w:tcBorders>
              <w:top w:val="single" w:sz="4" w:space="0" w:color="auto"/>
              <w:left w:val="single" w:sz="4" w:space="0" w:color="auto"/>
              <w:bottom w:val="single" w:sz="4" w:space="0" w:color="auto"/>
              <w:right w:val="single" w:sz="4" w:space="0" w:color="auto"/>
            </w:tcBorders>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r w:rsidR="000327FD" w:rsidRPr="00F43127" w:rsidTr="00513312">
        <w:trPr>
          <w:trHeight w:val="561"/>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ind w:firstLine="284"/>
              <w:contextualSpacing/>
              <w:rPr>
                <w:rFonts w:ascii="Times New Roman" w:hAnsi="Times New Roman" w:cs="Times New Roman"/>
                <w:b/>
              </w:rPr>
            </w:pPr>
            <w:r w:rsidRPr="00F43127">
              <w:rPr>
                <w:rFonts w:ascii="Times New Roman" w:hAnsi="Times New Roman" w:cs="Times New Roman"/>
                <w:b/>
              </w:rPr>
              <w:t>СІМЕЙНЕ ПРАВО</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Поняття та види  сімейних правовідносин.</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Особисті права та обов’язки подружжя.</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 xml:space="preserve">Правовий режим майна подружжя. </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 xml:space="preserve">Правовідносини батьків та дітей. </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Договірне регулювання сімейних відносин.</w:t>
            </w:r>
          </w:p>
          <w:p w:rsidR="000327FD" w:rsidRPr="00F43127" w:rsidRDefault="000327FD" w:rsidP="007806AC">
            <w:pPr>
              <w:numPr>
                <w:ilvl w:val="1"/>
                <w:numId w:val="8"/>
              </w:numPr>
              <w:tabs>
                <w:tab w:val="left" w:pos="817"/>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Розгляд судом справ, які виникають із сімейних правовідносин.</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5</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r w:rsidR="000327FD" w:rsidRPr="00F43127" w:rsidTr="00513312">
        <w:trPr>
          <w:trHeight w:val="53"/>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ind w:left="0" w:firstLine="284"/>
              <w:rPr>
                <w:rFonts w:ascii="Times New Roman" w:hAnsi="Times New Roman" w:cs="Times New Roman"/>
                <w:b/>
                <w:sz w:val="22"/>
                <w:szCs w:val="22"/>
              </w:rPr>
            </w:pPr>
            <w:r w:rsidRPr="00F43127">
              <w:rPr>
                <w:rFonts w:ascii="Times New Roman" w:hAnsi="Times New Roman" w:cs="Times New Roman"/>
                <w:b/>
                <w:sz w:val="22"/>
                <w:szCs w:val="22"/>
              </w:rPr>
              <w:t>ЗЕМЕЛЬНЕ ПРАВО</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Право власності на землю в Україні.</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Права на користування землею.</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Поняття та види обов’язків власників земельних ділянок та землекористувачів.</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Правова охорона земель в Україні.</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Відповідальність за порушення земельного законодавства</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6,7</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r w:rsidR="000327FD" w:rsidRPr="00F43127" w:rsidTr="00513312">
        <w:trPr>
          <w:trHeight w:val="1007"/>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ind w:firstLine="284"/>
              <w:contextualSpacing/>
              <w:rPr>
                <w:rFonts w:ascii="Times New Roman" w:hAnsi="Times New Roman" w:cs="Times New Roman"/>
                <w:b/>
              </w:rPr>
            </w:pPr>
            <w:r w:rsidRPr="00F43127">
              <w:rPr>
                <w:rFonts w:ascii="Times New Roman" w:hAnsi="Times New Roman" w:cs="Times New Roman"/>
                <w:b/>
              </w:rPr>
              <w:lastRenderedPageBreak/>
              <w:t>ЖИТЛОВЕ ПРАВО</w:t>
            </w:r>
          </w:p>
          <w:p w:rsidR="000327FD" w:rsidRPr="00F43127" w:rsidRDefault="000327FD" w:rsidP="007806AC">
            <w:pPr>
              <w:numPr>
                <w:ilvl w:val="1"/>
                <w:numId w:val="8"/>
              </w:numPr>
              <w:tabs>
                <w:tab w:val="left" w:pos="851"/>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Конституційне право громадян України на житло. Порядок реал</w:t>
            </w:r>
            <w:r w:rsidR="007806AC" w:rsidRPr="00F43127">
              <w:rPr>
                <w:rFonts w:ascii="Times New Roman" w:hAnsi="Times New Roman" w:cs="Times New Roman"/>
              </w:rPr>
              <w:t>ізації права громадян на житло.</w:t>
            </w:r>
          </w:p>
          <w:p w:rsidR="000327FD" w:rsidRPr="00F43127" w:rsidRDefault="000327FD" w:rsidP="007806AC">
            <w:pPr>
              <w:numPr>
                <w:ilvl w:val="1"/>
                <w:numId w:val="8"/>
              </w:numPr>
              <w:tabs>
                <w:tab w:val="left" w:pos="851"/>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Поняття та підстави користування жилими приміщеннями.</w:t>
            </w:r>
          </w:p>
          <w:p w:rsidR="000327FD" w:rsidRPr="00F43127" w:rsidRDefault="000327FD" w:rsidP="007806AC">
            <w:pPr>
              <w:numPr>
                <w:ilvl w:val="1"/>
                <w:numId w:val="8"/>
              </w:numPr>
              <w:tabs>
                <w:tab w:val="left" w:pos="851"/>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Правове регулювання користування службовими приміщеннями та гуртожитками.</w:t>
            </w:r>
          </w:p>
          <w:p w:rsidR="000327FD" w:rsidRPr="00F43127" w:rsidRDefault="000327FD" w:rsidP="007806AC">
            <w:pPr>
              <w:numPr>
                <w:ilvl w:val="1"/>
                <w:numId w:val="8"/>
              </w:numPr>
              <w:tabs>
                <w:tab w:val="left" w:pos="851"/>
              </w:tabs>
              <w:spacing w:after="0" w:line="240" w:lineRule="auto"/>
              <w:ind w:left="0" w:firstLine="284"/>
              <w:contextualSpacing/>
              <w:rPr>
                <w:rFonts w:ascii="Times New Roman" w:hAnsi="Times New Roman" w:cs="Times New Roman"/>
              </w:rPr>
            </w:pPr>
            <w:r w:rsidRPr="00F43127">
              <w:rPr>
                <w:rFonts w:ascii="Times New Roman" w:hAnsi="Times New Roman" w:cs="Times New Roman"/>
              </w:rPr>
              <w:t>Захист права на житло.</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5</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r w:rsidR="000327FD" w:rsidRPr="00F43127" w:rsidTr="00513312">
        <w:trPr>
          <w:trHeight w:val="1266"/>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ind w:left="0" w:firstLine="284"/>
              <w:rPr>
                <w:rFonts w:ascii="Times New Roman" w:hAnsi="Times New Roman" w:cs="Times New Roman"/>
                <w:b/>
                <w:sz w:val="22"/>
                <w:szCs w:val="22"/>
              </w:rPr>
            </w:pPr>
            <w:r w:rsidRPr="00F43127">
              <w:rPr>
                <w:rFonts w:ascii="Times New Roman" w:hAnsi="Times New Roman" w:cs="Times New Roman"/>
                <w:b/>
                <w:sz w:val="22"/>
                <w:szCs w:val="22"/>
              </w:rPr>
              <w:t>ТРУДОВЕ ПРАВО</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Сфера дії трудового законодавства.</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Трудові договори.</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Правове регулювання робочого часу.</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Правове регулювання часу відпочинку.</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Нормування праці. Види норм праці.</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Поняття трудової дисципліни, методи її забезпечення.</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Матеріальна відповідальність сторін трудового договору.</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 xml:space="preserve"> Поняття охорони праці за трудовим правом.</w:t>
            </w:r>
          </w:p>
          <w:p w:rsidR="000327FD" w:rsidRPr="00F43127" w:rsidRDefault="000327FD" w:rsidP="007806AC">
            <w:pPr>
              <w:pStyle w:val="a9"/>
              <w:widowControl/>
              <w:numPr>
                <w:ilvl w:val="1"/>
                <w:numId w:val="8"/>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Трудові спори.</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8,33</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r w:rsidR="000327FD" w:rsidRPr="00F43127" w:rsidTr="00513312">
        <w:trPr>
          <w:trHeight w:val="419"/>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sz w:val="22"/>
                <w:szCs w:val="22"/>
              </w:rPr>
            </w:pPr>
            <w:r w:rsidRPr="00F43127">
              <w:rPr>
                <w:rFonts w:ascii="Times New Roman" w:hAnsi="Times New Roman" w:cs="Times New Roman"/>
                <w:b/>
                <w:sz w:val="22"/>
                <w:szCs w:val="22"/>
              </w:rPr>
              <w:t>ПОЛОЖЕННЯ КОНВЕНЦІЇ ПРО ЗАХИСТ ПРАВ ЛЮДИНИ І ОСНОВОПОЛОЖНИХ СВОБОД У СФЕРІ ЦИВІЛЬНОГО ПРАВА</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Поняття «прав і обов’язків цивільного характеру» в сенсі Конвенції.</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Право на повагу до приватного та сімейного життя (стаття 8) та право на шлюб (стаття 12) Конвенції.</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Свобода думки, совісті та релігії (стаття 9). Вимоги пункту 2 статті 9 Конвенції.</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Свобода вираження поглядів (стаття 10). Сфера дії статті 10 Конвенції.</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Право на вільне володіння майном (стаття 1 Протоколу № 1).</w:t>
            </w:r>
          </w:p>
          <w:p w:rsidR="000327FD" w:rsidRPr="00F43127" w:rsidRDefault="000327FD" w:rsidP="007806AC">
            <w:pPr>
              <w:pStyle w:val="a9"/>
              <w:widowControl/>
              <w:numPr>
                <w:ilvl w:val="1"/>
                <w:numId w:val="9"/>
              </w:numPr>
              <w:ind w:left="0" w:firstLine="284"/>
              <w:rPr>
                <w:rFonts w:ascii="Times New Roman" w:hAnsi="Times New Roman" w:cs="Times New Roman"/>
                <w:sz w:val="22"/>
                <w:szCs w:val="22"/>
              </w:rPr>
            </w:pPr>
            <w:r w:rsidRPr="00F43127">
              <w:rPr>
                <w:rFonts w:ascii="Times New Roman" w:hAnsi="Times New Roman" w:cs="Times New Roman"/>
                <w:sz w:val="22"/>
                <w:szCs w:val="22"/>
              </w:rPr>
              <w:t>Право на освіту (стаття 2 Протоколу № 1)</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4,17</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tabs>
                <w:tab w:val="center" w:pos="1274"/>
              </w:tabs>
              <w:spacing w:after="0" w:line="240" w:lineRule="auto"/>
              <w:jc w:val="center"/>
              <w:rPr>
                <w:rFonts w:ascii="Times New Roman" w:hAnsi="Times New Roman" w:cs="Times New Roman"/>
              </w:rPr>
            </w:pPr>
            <w:r w:rsidRPr="00F43127">
              <w:rPr>
                <w:rFonts w:ascii="Times New Roman" w:hAnsi="Times New Roman" w:cs="Times New Roman"/>
              </w:rPr>
              <w:t>C</w:t>
            </w:r>
          </w:p>
        </w:tc>
      </w:tr>
      <w:tr w:rsidR="000327FD" w:rsidRPr="00F43127" w:rsidTr="00513312">
        <w:trPr>
          <w:trHeight w:val="53"/>
        </w:trPr>
        <w:tc>
          <w:tcPr>
            <w:tcW w:w="7201"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pStyle w:val="a9"/>
              <w:widowControl/>
              <w:numPr>
                <w:ilvl w:val="0"/>
                <w:numId w:val="4"/>
              </w:numPr>
              <w:ind w:left="0" w:firstLine="284"/>
              <w:rPr>
                <w:rFonts w:ascii="Times New Roman" w:hAnsi="Times New Roman" w:cs="Times New Roman"/>
                <w:b/>
                <w:sz w:val="22"/>
                <w:szCs w:val="22"/>
              </w:rPr>
            </w:pPr>
            <w:r w:rsidRPr="00F43127">
              <w:rPr>
                <w:rFonts w:ascii="Times New Roman" w:hAnsi="Times New Roman" w:cs="Times New Roman"/>
                <w:b/>
                <w:sz w:val="22"/>
                <w:szCs w:val="22"/>
              </w:rPr>
              <w:t>ПРОЦЕСУАЛЬНЕ ПРАВО (ЦИВІЛЬНИЙ ПРОЦЕС)</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Основні положення.</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Суб’єкти цивільних процесуальних правовідносин.</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Цивільна юрисдикція. Підсудність цивільних справ.</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Докази і доказування в цивільному процесі.</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Процесуальні строки. Судові виклики і повідомлення. Судові витрати.</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 xml:space="preserve">Процесуальні форми захисту цивільних прав: звернення до суду, відкриття провадження, судовий розгляд. </w:t>
            </w:r>
            <w:r w:rsidRPr="00F43127">
              <w:rPr>
                <w:rFonts w:ascii="Times New Roman" w:hAnsi="Times New Roman" w:cs="Times New Roman"/>
                <w:color w:val="auto"/>
                <w:sz w:val="22"/>
                <w:szCs w:val="22"/>
              </w:rPr>
              <w:t>Наказне провадження</w:t>
            </w:r>
            <w:r w:rsidRPr="00F43127">
              <w:rPr>
                <w:rFonts w:ascii="Times New Roman" w:hAnsi="Times New Roman" w:cs="Times New Roman"/>
                <w:sz w:val="22"/>
                <w:szCs w:val="22"/>
              </w:rPr>
              <w:t>. Позовне провадження. Заочний розгляд справи. Заходи процесуального примусу.</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Особливості розгляду та вирішення справ окремого провадження.</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Судові рішення.</w:t>
            </w:r>
          </w:p>
          <w:p w:rsidR="000327FD" w:rsidRPr="00F43127" w:rsidRDefault="000327FD" w:rsidP="007806AC">
            <w:pPr>
              <w:pStyle w:val="a9"/>
              <w:widowControl/>
              <w:numPr>
                <w:ilvl w:val="1"/>
                <w:numId w:val="4"/>
              </w:numPr>
              <w:ind w:left="0" w:firstLine="284"/>
              <w:rPr>
                <w:rFonts w:ascii="Times New Roman" w:hAnsi="Times New Roman" w:cs="Times New Roman"/>
                <w:sz w:val="22"/>
                <w:szCs w:val="22"/>
              </w:rPr>
            </w:pPr>
            <w:r w:rsidRPr="00F43127">
              <w:rPr>
                <w:rFonts w:ascii="Times New Roman" w:hAnsi="Times New Roman" w:cs="Times New Roman"/>
                <w:sz w:val="22"/>
                <w:szCs w:val="22"/>
              </w:rPr>
              <w:t>Судовий контроль за виконанням судових рішень.</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Процесуальні питання, пов’язані з виконанням судових рішень у цивільних справах та рішень інших органів (посадових осіб).</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Цивільне судочинство України з іноземним елементом.</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Перегляд судових рішень в цивільних справах.</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Перегляд судових рішень за нововиявленими або виключними обставинами.</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Провадження у справах про оскарження рішень третейських судів, оспорювання рішень міжнародних комерційних арбітражів.</w:t>
            </w:r>
          </w:p>
          <w:p w:rsidR="000327FD" w:rsidRPr="00F43127" w:rsidRDefault="000327FD" w:rsidP="007806AC">
            <w:pPr>
              <w:pStyle w:val="a9"/>
              <w:widowControl/>
              <w:numPr>
                <w:ilvl w:val="1"/>
                <w:numId w:val="4"/>
              </w:numPr>
              <w:tabs>
                <w:tab w:val="left" w:pos="851"/>
              </w:tabs>
              <w:ind w:left="0" w:firstLine="284"/>
              <w:rPr>
                <w:rFonts w:ascii="Times New Roman" w:hAnsi="Times New Roman" w:cs="Times New Roman"/>
                <w:sz w:val="22"/>
                <w:szCs w:val="22"/>
              </w:rPr>
            </w:pPr>
            <w:r w:rsidRPr="00F43127">
              <w:rPr>
                <w:rFonts w:ascii="Times New Roman" w:hAnsi="Times New Roman" w:cs="Times New Roman"/>
                <w:sz w:val="22"/>
                <w:szCs w:val="22"/>
              </w:rPr>
              <w:t>Визнання та виконання рішень іноземних судів, міжнародних комерційних арбітражів в Україні, надання дозволу на примусове виконання рішень третейських судів.</w:t>
            </w:r>
          </w:p>
        </w:tc>
        <w:tc>
          <w:tcPr>
            <w:tcW w:w="113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25</w:t>
            </w:r>
          </w:p>
        </w:tc>
        <w:tc>
          <w:tcPr>
            <w:tcW w:w="1904" w:type="dxa"/>
            <w:tcBorders>
              <w:top w:val="single" w:sz="4" w:space="0" w:color="auto"/>
              <w:left w:val="single" w:sz="4" w:space="0" w:color="auto"/>
              <w:bottom w:val="single" w:sz="4" w:space="0" w:color="auto"/>
              <w:right w:val="single" w:sz="4" w:space="0" w:color="auto"/>
            </w:tcBorders>
            <w:hideMark/>
          </w:tcPr>
          <w:p w:rsidR="000327FD" w:rsidRPr="00F43127" w:rsidRDefault="000327FD" w:rsidP="007806AC">
            <w:pPr>
              <w:spacing w:after="0" w:line="240" w:lineRule="auto"/>
              <w:jc w:val="center"/>
              <w:rPr>
                <w:rFonts w:ascii="Times New Roman" w:hAnsi="Times New Roman" w:cs="Times New Roman"/>
              </w:rPr>
            </w:pPr>
            <w:r w:rsidRPr="00F43127">
              <w:rPr>
                <w:rFonts w:ascii="Times New Roman" w:hAnsi="Times New Roman" w:cs="Times New Roman"/>
              </w:rPr>
              <w:t>D</w:t>
            </w:r>
          </w:p>
        </w:tc>
      </w:tr>
    </w:tbl>
    <w:p w:rsidR="005165FB" w:rsidRPr="00F43127" w:rsidRDefault="005165FB" w:rsidP="00D251B8">
      <w:pPr>
        <w:rPr>
          <w:rFonts w:ascii="Times New Roman" w:hAnsi="Times New Roman" w:cs="Times New Roman"/>
          <w:sz w:val="24"/>
          <w:szCs w:val="24"/>
          <w:lang w:bidi="uk-UA"/>
        </w:rPr>
      </w:pPr>
    </w:p>
    <w:sectPr w:rsidR="005165FB" w:rsidRPr="00F43127" w:rsidSect="00AE6B1E">
      <w:headerReference w:type="even" r:id="rId8"/>
      <w:headerReference w:type="default" r:id="rId9"/>
      <w:pgSz w:w="11906" w:h="16838"/>
      <w:pgMar w:top="1418" w:right="842" w:bottom="709" w:left="1702"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9DF" w:rsidRDefault="008269DF">
      <w:pPr>
        <w:spacing w:after="0" w:line="240" w:lineRule="auto"/>
      </w:pPr>
      <w:r>
        <w:separator/>
      </w:r>
    </w:p>
  </w:endnote>
  <w:endnote w:type="continuationSeparator" w:id="0">
    <w:p w:rsidR="008269DF" w:rsidRDefault="0082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9DF" w:rsidRDefault="008269DF">
      <w:pPr>
        <w:spacing w:after="0" w:line="240" w:lineRule="auto"/>
      </w:pPr>
      <w:r>
        <w:separator/>
      </w:r>
    </w:p>
  </w:footnote>
  <w:footnote w:type="continuationSeparator" w:id="0">
    <w:p w:rsidR="008269DF" w:rsidRDefault="0082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3F" w:rsidRDefault="003D623F">
    <w:pPr>
      <w:spacing w:after="0"/>
      <w:ind w:right="5"/>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3D623F" w:rsidRDefault="003D623F">
    <w:pPr>
      <w:spacing w:after="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23F" w:rsidRPr="007806AC" w:rsidRDefault="003D623F">
    <w:pPr>
      <w:spacing w:after="0"/>
      <w:ind w:right="5"/>
      <w:jc w:val="center"/>
      <w:rPr>
        <w:rFonts w:ascii="Times New Roman" w:hAnsi="Times New Roman" w:cs="Times New Roman"/>
      </w:rPr>
    </w:pPr>
    <w:r w:rsidRPr="007806AC">
      <w:rPr>
        <w:rFonts w:ascii="Times New Roman" w:hAnsi="Times New Roman" w:cs="Times New Roman"/>
      </w:rPr>
      <w:fldChar w:fldCharType="begin"/>
    </w:r>
    <w:r w:rsidRPr="007806AC">
      <w:rPr>
        <w:rFonts w:ascii="Times New Roman" w:hAnsi="Times New Roman" w:cs="Times New Roman"/>
      </w:rPr>
      <w:instrText xml:space="preserve"> PAGE   \* MERGEFORMAT </w:instrText>
    </w:r>
    <w:r w:rsidRPr="007806AC">
      <w:rPr>
        <w:rFonts w:ascii="Times New Roman" w:hAnsi="Times New Roman" w:cs="Times New Roman"/>
      </w:rPr>
      <w:fldChar w:fldCharType="separate"/>
    </w:r>
    <w:r w:rsidR="007806AC" w:rsidRPr="007806AC">
      <w:rPr>
        <w:rFonts w:ascii="Times New Roman" w:eastAsia="Arial" w:hAnsi="Times New Roman" w:cs="Times New Roman"/>
        <w:noProof/>
        <w:sz w:val="20"/>
      </w:rPr>
      <w:t>18</w:t>
    </w:r>
    <w:r w:rsidRPr="007806AC">
      <w:rPr>
        <w:rFonts w:ascii="Times New Roman" w:eastAsia="Arial" w:hAnsi="Times New Roman" w:cs="Times New Roman"/>
        <w:sz w:val="20"/>
      </w:rPr>
      <w:fldChar w:fldCharType="end"/>
    </w:r>
    <w:r w:rsidRPr="007806AC">
      <w:rPr>
        <w:rFonts w:ascii="Times New Roman" w:eastAsia="Arial"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B2130"/>
    <w:multiLevelType w:val="multilevel"/>
    <w:tmpl w:val="504CEAE4"/>
    <w:lvl w:ilvl="0">
      <w:start w:val="1"/>
      <w:numFmt w:val="decimal"/>
      <w:lvlText w:val="%1."/>
      <w:lvlJc w:val="left"/>
      <w:pPr>
        <w:ind w:left="360" w:hanging="360"/>
      </w:pPr>
    </w:lvl>
    <w:lvl w:ilvl="1">
      <w:start w:val="1"/>
      <w:numFmt w:val="decimal"/>
      <w:lvlText w:val="1.%2."/>
      <w:lvlJc w:val="left"/>
      <w:pPr>
        <w:ind w:left="559" w:hanging="360"/>
      </w:pPr>
    </w:lvl>
    <w:lvl w:ilvl="2">
      <w:start w:val="1"/>
      <w:numFmt w:val="decimal"/>
      <w:lvlText w:val="%1.%2.%3."/>
      <w:lvlJc w:val="left"/>
      <w:pPr>
        <w:ind w:left="1118" w:hanging="720"/>
      </w:pPr>
    </w:lvl>
    <w:lvl w:ilvl="3">
      <w:start w:val="1"/>
      <w:numFmt w:val="decimal"/>
      <w:lvlText w:val="%1.%2.%3.%4."/>
      <w:lvlJc w:val="left"/>
      <w:pPr>
        <w:ind w:left="1317" w:hanging="720"/>
      </w:pPr>
    </w:lvl>
    <w:lvl w:ilvl="4">
      <w:start w:val="1"/>
      <w:numFmt w:val="decimal"/>
      <w:lvlText w:val="%1.%2.%3.%4.%5."/>
      <w:lvlJc w:val="left"/>
      <w:pPr>
        <w:ind w:left="1876" w:hanging="1080"/>
      </w:pPr>
    </w:lvl>
    <w:lvl w:ilvl="5">
      <w:start w:val="1"/>
      <w:numFmt w:val="decimal"/>
      <w:lvlText w:val="%1.%2.%3.%4.%5.%6."/>
      <w:lvlJc w:val="left"/>
      <w:pPr>
        <w:ind w:left="2075" w:hanging="1080"/>
      </w:pPr>
    </w:lvl>
    <w:lvl w:ilvl="6">
      <w:start w:val="1"/>
      <w:numFmt w:val="decimal"/>
      <w:lvlText w:val="%1.%2.%3.%4.%5.%6.%7."/>
      <w:lvlJc w:val="left"/>
      <w:pPr>
        <w:ind w:left="2634" w:hanging="1440"/>
      </w:pPr>
    </w:lvl>
    <w:lvl w:ilvl="7">
      <w:start w:val="1"/>
      <w:numFmt w:val="decimal"/>
      <w:lvlText w:val="%1.%2.%3.%4.%5.%6.%7.%8."/>
      <w:lvlJc w:val="left"/>
      <w:pPr>
        <w:ind w:left="2833" w:hanging="1440"/>
      </w:pPr>
    </w:lvl>
    <w:lvl w:ilvl="8">
      <w:start w:val="1"/>
      <w:numFmt w:val="decimal"/>
      <w:lvlText w:val="%1.%2.%3.%4.%5.%6.%7.%8.%9."/>
      <w:lvlJc w:val="left"/>
      <w:pPr>
        <w:ind w:left="3392" w:hanging="1800"/>
      </w:pPr>
    </w:lvl>
  </w:abstractNum>
  <w:abstractNum w:abstractNumId="1" w15:restartNumberingAfterBreak="0">
    <w:nsid w:val="13F13970"/>
    <w:multiLevelType w:val="multilevel"/>
    <w:tmpl w:val="13A86C1E"/>
    <w:lvl w:ilvl="0">
      <w:start w:val="4"/>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8023818"/>
    <w:multiLevelType w:val="hybridMultilevel"/>
    <w:tmpl w:val="DB74852E"/>
    <w:lvl w:ilvl="0" w:tplc="6EDC6B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362601A9"/>
    <w:multiLevelType w:val="multilevel"/>
    <w:tmpl w:val="6616C92A"/>
    <w:lvl w:ilvl="0">
      <w:start w:val="3"/>
      <w:numFmt w:val="decimal"/>
      <w:lvlText w:val="%1."/>
      <w:lvlJc w:val="left"/>
      <w:pPr>
        <w:ind w:left="360" w:hanging="360"/>
      </w:pPr>
    </w:lvl>
    <w:lvl w:ilvl="1">
      <w:start w:val="1"/>
      <w:numFmt w:val="decimal"/>
      <w:lvlText w:val="3.%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41924A3"/>
    <w:multiLevelType w:val="multilevel"/>
    <w:tmpl w:val="C4965614"/>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B9A0F2F"/>
    <w:multiLevelType w:val="multilevel"/>
    <w:tmpl w:val="BFF2296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00F2F"/>
    <w:multiLevelType w:val="multilevel"/>
    <w:tmpl w:val="5B621F3E"/>
    <w:lvl w:ilvl="0">
      <w:start w:val="4"/>
      <w:numFmt w:val="decimal"/>
      <w:lvlText w:val="%1."/>
      <w:lvlJc w:val="left"/>
      <w:pPr>
        <w:ind w:left="720" w:hanging="360"/>
      </w:pPr>
    </w:lvl>
    <w:lvl w:ilvl="1">
      <w:start w:val="1"/>
      <w:numFmt w:val="decimal"/>
      <w:lvlText w:val="5.%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BF751E9"/>
    <w:multiLevelType w:val="multilevel"/>
    <w:tmpl w:val="4A9A7E1C"/>
    <w:lvl w:ilvl="0">
      <w:start w:val="2"/>
      <w:numFmt w:val="decimal"/>
      <w:lvlText w:val="%1"/>
      <w:lvlJc w:val="left"/>
      <w:pPr>
        <w:ind w:left="360" w:hanging="360"/>
      </w:pPr>
    </w:lvl>
    <w:lvl w:ilvl="1">
      <w:start w:val="1"/>
      <w:numFmt w:val="decimal"/>
      <w:lvlText w:val="2.%2."/>
      <w:lvlJc w:val="left"/>
      <w:pPr>
        <w:ind w:left="559" w:hanging="360"/>
      </w:pPr>
      <w:rPr>
        <w:b w:val="0"/>
      </w:rPr>
    </w:lvl>
    <w:lvl w:ilvl="2">
      <w:start w:val="1"/>
      <w:numFmt w:val="decimal"/>
      <w:lvlText w:val="%1.%2.%3"/>
      <w:lvlJc w:val="left"/>
      <w:pPr>
        <w:ind w:left="1118" w:hanging="720"/>
      </w:pPr>
    </w:lvl>
    <w:lvl w:ilvl="3">
      <w:start w:val="1"/>
      <w:numFmt w:val="decimal"/>
      <w:lvlText w:val="%1.%2.%3.%4"/>
      <w:lvlJc w:val="left"/>
      <w:pPr>
        <w:ind w:left="1317" w:hanging="720"/>
      </w:pPr>
    </w:lvl>
    <w:lvl w:ilvl="4">
      <w:start w:val="1"/>
      <w:numFmt w:val="decimal"/>
      <w:lvlText w:val="%1.%2.%3.%4.%5"/>
      <w:lvlJc w:val="left"/>
      <w:pPr>
        <w:ind w:left="1876" w:hanging="1080"/>
      </w:pPr>
    </w:lvl>
    <w:lvl w:ilvl="5">
      <w:start w:val="1"/>
      <w:numFmt w:val="decimal"/>
      <w:lvlText w:val="%1.%2.%3.%4.%5.%6"/>
      <w:lvlJc w:val="left"/>
      <w:pPr>
        <w:ind w:left="2075" w:hanging="1080"/>
      </w:pPr>
    </w:lvl>
    <w:lvl w:ilvl="6">
      <w:start w:val="1"/>
      <w:numFmt w:val="decimal"/>
      <w:lvlText w:val="%1.%2.%3.%4.%5.%6.%7"/>
      <w:lvlJc w:val="left"/>
      <w:pPr>
        <w:ind w:left="2634" w:hanging="1440"/>
      </w:pPr>
    </w:lvl>
    <w:lvl w:ilvl="7">
      <w:start w:val="1"/>
      <w:numFmt w:val="decimal"/>
      <w:lvlText w:val="%1.%2.%3.%4.%5.%6.%7.%8"/>
      <w:lvlJc w:val="left"/>
      <w:pPr>
        <w:ind w:left="2833" w:hanging="1440"/>
      </w:pPr>
    </w:lvl>
    <w:lvl w:ilvl="8">
      <w:start w:val="1"/>
      <w:numFmt w:val="decimal"/>
      <w:lvlText w:val="%1.%2.%3.%4.%5.%6.%7.%8.%9"/>
      <w:lvlJc w:val="left"/>
      <w:pPr>
        <w:ind w:left="3392" w:hanging="1800"/>
      </w:pPr>
    </w:lvl>
  </w:abstractNum>
  <w:abstractNum w:abstractNumId="8" w15:restartNumberingAfterBreak="0">
    <w:nsid w:val="626F0EEC"/>
    <w:multiLevelType w:val="hybridMultilevel"/>
    <w:tmpl w:val="3174B2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75B870C3"/>
    <w:multiLevelType w:val="hybridMultilevel"/>
    <w:tmpl w:val="69B85548"/>
    <w:lvl w:ilvl="0" w:tplc="D88E55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5"/>
    <w:lvlOverride w:ilvl="0"/>
    <w:lvlOverride w:ilvl="1">
      <w:startOverride w:val="4"/>
    </w:lvlOverride>
    <w:lvlOverride w:ilvl="2"/>
    <w:lvlOverride w:ilvl="3"/>
    <w:lvlOverride w:ilvl="4"/>
    <w:lvlOverride w:ilvl="5"/>
    <w:lvlOverride w:ilvl="6"/>
    <w:lvlOverride w:ilvl="7"/>
    <w:lvlOverride w:ilvl="8"/>
  </w:num>
  <w:num w:numId="2">
    <w:abstractNumId w:va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D3"/>
    <w:rsid w:val="0000604F"/>
    <w:rsid w:val="00011E2C"/>
    <w:rsid w:val="000327FD"/>
    <w:rsid w:val="00037260"/>
    <w:rsid w:val="000663B0"/>
    <w:rsid w:val="00087D79"/>
    <w:rsid w:val="000D7A02"/>
    <w:rsid w:val="001B0F97"/>
    <w:rsid w:val="0025610D"/>
    <w:rsid w:val="00276213"/>
    <w:rsid w:val="002E59E8"/>
    <w:rsid w:val="002F5CDA"/>
    <w:rsid w:val="002F78C4"/>
    <w:rsid w:val="003902CB"/>
    <w:rsid w:val="003D623F"/>
    <w:rsid w:val="00412A8A"/>
    <w:rsid w:val="00467FC9"/>
    <w:rsid w:val="004A3170"/>
    <w:rsid w:val="004A4837"/>
    <w:rsid w:val="00512F21"/>
    <w:rsid w:val="00513312"/>
    <w:rsid w:val="005165FB"/>
    <w:rsid w:val="0052370F"/>
    <w:rsid w:val="00574A28"/>
    <w:rsid w:val="005F3CC7"/>
    <w:rsid w:val="006023BD"/>
    <w:rsid w:val="00665B28"/>
    <w:rsid w:val="006C683D"/>
    <w:rsid w:val="00740BF2"/>
    <w:rsid w:val="00761A79"/>
    <w:rsid w:val="007806AC"/>
    <w:rsid w:val="007C31C5"/>
    <w:rsid w:val="007F02DA"/>
    <w:rsid w:val="008068DC"/>
    <w:rsid w:val="008269DF"/>
    <w:rsid w:val="008343A5"/>
    <w:rsid w:val="00870ACB"/>
    <w:rsid w:val="009B5EC2"/>
    <w:rsid w:val="009E71D3"/>
    <w:rsid w:val="00AA2DFE"/>
    <w:rsid w:val="00AD0CDF"/>
    <w:rsid w:val="00AE6B1E"/>
    <w:rsid w:val="00AF1DB1"/>
    <w:rsid w:val="00B0035C"/>
    <w:rsid w:val="00B50D61"/>
    <w:rsid w:val="00C46284"/>
    <w:rsid w:val="00C873FA"/>
    <w:rsid w:val="00C8744E"/>
    <w:rsid w:val="00D251B8"/>
    <w:rsid w:val="00D27D09"/>
    <w:rsid w:val="00E06011"/>
    <w:rsid w:val="00E146AB"/>
    <w:rsid w:val="00E31AF1"/>
    <w:rsid w:val="00E81D56"/>
    <w:rsid w:val="00E84E7D"/>
    <w:rsid w:val="00EA68E4"/>
    <w:rsid w:val="00F43127"/>
    <w:rsid w:val="00F64893"/>
    <w:rsid w:val="00F84688"/>
    <w:rsid w:val="00FB6A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87922"/>
  <w15:docId w15:val="{58D42452-EF50-45B2-B6E4-D15252C1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43A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8343A5"/>
    <w:rPr>
      <w:rFonts w:ascii="Segoe UI" w:hAnsi="Segoe UI" w:cs="Segoe UI"/>
      <w:sz w:val="18"/>
      <w:szCs w:val="18"/>
    </w:rPr>
  </w:style>
  <w:style w:type="paragraph" w:styleId="a5">
    <w:name w:val="footer"/>
    <w:basedOn w:val="a"/>
    <w:link w:val="a6"/>
    <w:uiPriority w:val="99"/>
    <w:unhideWhenUsed/>
    <w:rsid w:val="00761A7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61A79"/>
  </w:style>
  <w:style w:type="paragraph" w:styleId="a7">
    <w:name w:val="header"/>
    <w:basedOn w:val="a"/>
    <w:link w:val="a8"/>
    <w:uiPriority w:val="99"/>
    <w:unhideWhenUsed/>
    <w:rsid w:val="00761A79"/>
    <w:pPr>
      <w:tabs>
        <w:tab w:val="center" w:pos="4680"/>
        <w:tab w:val="right" w:pos="9360"/>
      </w:tabs>
      <w:spacing w:after="0" w:line="240" w:lineRule="auto"/>
    </w:pPr>
    <w:rPr>
      <w:rFonts w:eastAsiaTheme="minorEastAsia" w:cs="Times New Roman"/>
      <w:lang w:eastAsia="uk-UA"/>
    </w:rPr>
  </w:style>
  <w:style w:type="character" w:customStyle="1" w:styleId="a8">
    <w:name w:val="Верхній колонтитул Знак"/>
    <w:basedOn w:val="a0"/>
    <w:link w:val="a7"/>
    <w:uiPriority w:val="99"/>
    <w:rsid w:val="00761A79"/>
    <w:rPr>
      <w:rFonts w:eastAsiaTheme="minorEastAsia" w:cs="Times New Roman"/>
      <w:lang w:eastAsia="uk-UA"/>
    </w:rPr>
  </w:style>
  <w:style w:type="paragraph" w:styleId="a9">
    <w:name w:val="List Paragraph"/>
    <w:basedOn w:val="a"/>
    <w:uiPriority w:val="34"/>
    <w:qFormat/>
    <w:rsid w:val="005165FB"/>
    <w:pPr>
      <w:widowControl w:val="0"/>
      <w:spacing w:after="0" w:line="240" w:lineRule="auto"/>
      <w:ind w:left="720"/>
      <w:contextualSpacing/>
    </w:pPr>
    <w:rPr>
      <w:rFonts w:ascii="Tahoma" w:eastAsia="Tahoma" w:hAnsi="Tahoma" w:cs="Tahoma"/>
      <w:color w:val="000000"/>
      <w:sz w:val="24"/>
      <w:szCs w:val="24"/>
      <w:lang w:eastAsia="uk-UA" w:bidi="uk-UA"/>
    </w:rPr>
  </w:style>
  <w:style w:type="paragraph" w:customStyle="1" w:styleId="1">
    <w:name w:val="Абзац списка1"/>
    <w:basedOn w:val="a"/>
    <w:qFormat/>
    <w:rsid w:val="005165FB"/>
    <w:pPr>
      <w:spacing w:after="200" w:line="276" w:lineRule="auto"/>
      <w:ind w:left="720"/>
      <w:contextualSpacing/>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30C2-04D1-4402-AADD-0E097A13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36163</Words>
  <Characters>20614</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Ігнатенко Ніна</dc:creator>
  <cp:lastModifiedBy>Василенко Наталія Іванівна</cp:lastModifiedBy>
  <cp:revision>2</cp:revision>
  <cp:lastPrinted>2024-12-10T13:37:00Z</cp:lastPrinted>
  <dcterms:created xsi:type="dcterms:W3CDTF">2024-12-16T14:19:00Z</dcterms:created>
  <dcterms:modified xsi:type="dcterms:W3CDTF">2024-12-16T14:19:00Z</dcterms:modified>
</cp:coreProperties>
</file>